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4E" w:rsidRPr="0073709B" w:rsidRDefault="004A3B4E" w:rsidP="0073709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r w:rsidRPr="0073709B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Charity Emergency Funders - Updated 30 March</w:t>
      </w:r>
      <w:r w:rsidR="0073709B" w:rsidRPr="0073709B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 2020</w:t>
      </w:r>
    </w:p>
    <w:p w:rsidR="0073709B" w:rsidRPr="0073709B" w:rsidRDefault="0073709B" w:rsidP="0073709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</w:p>
    <w:p w:rsidR="004A3B4E" w:rsidRPr="0073709B" w:rsidRDefault="004A3B4E" w:rsidP="0073709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3709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UK Wide Funders</w:t>
      </w: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5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Asda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 has donated</w:t>
      </w:r>
      <w:bookmarkStart w:id="0" w:name="_GoBack"/>
      <w:bookmarkEnd w:id="0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£5m to its partners 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FareShare</w:t>
      </w:r>
      <w:proofErr w:type="spell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 and the 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Trussell</w:t>
      </w:r>
      <w:proofErr w:type="spell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Trust. This will provide over 4 million meals to families in poverty, as well as more than 3000 charities access to free food over the next 3 months.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That's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fantastic of Asda, but the need is huge - support the 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Trussell</w:t>
      </w:r>
      <w:proofErr w:type="spell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Trust by </w:t>
      </w:r>
      <w:hyperlink r:id="rId6" w:tgtFrame="_blank" w:history="1"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donating here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7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Arts Council England</w:t>
        </w:r>
      </w:hyperlink>
      <w:r w:rsidR="004A3B4E" w:rsidRPr="0073709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en-GB"/>
        </w:rPr>
        <w:t> 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- emergency funding package and Support for funded organisations and individuals announced.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8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Authors Emergency Fund</w:t>
        </w:r>
      </w:hyperlink>
      <w:r w:rsidR="004A3B4E" w:rsidRPr="0073709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en-GB"/>
        </w:rPr>
        <w:t> 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– professional authors who are resident in the UK or British subjects – including all types of writers, illustrators, literary translators, scriptwriters, poets, journalists and others.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9" w:anchor="COVID19Foundations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Big Society Capital</w:t>
        </w:r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- plans emergency £100m loan fund for charities.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0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Cadent Foundation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- Midlands, North West England, South Yorkshire, East of England and North London. 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Comitted</w:t>
      </w:r>
      <w:proofErr w:type="spell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£240k to the 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Trussell</w:t>
      </w:r>
      <w:proofErr w:type="spell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Trust last week, ready to support other worthy causes.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1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Care Workers Crisis Grants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 grants to care workers.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2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Cavell Nurses Trust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- additional funding for grants designed to help nursing and midwifery professionals support their living costs like rent and utility bills.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3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Comic Relief</w:t>
        </w:r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- some of the money raised through Sport Relief 2020 will go to organisations on the frontline. Support for grantees through adapting activities, reviewing timeframes, or re-budgeting remaining funds.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4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Co-op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 - £1.5 million of essential food products to 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FareShare’s</w:t>
      </w:r>
      <w:proofErr w:type="spell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23 regional centres, and then supplied to a network of local community groups across the country.</w:t>
      </w: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5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Film and TV Emergency Relief Fund</w:t>
        </w:r>
      </w:hyperlink>
      <w:r w:rsidR="004A3B4E" w:rsidRPr="0073709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en-GB"/>
        </w:rPr>
        <w:t> -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 established with a £1m donation from Netflix for anyone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impacted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in the industry by shutdown.</w:t>
      </w: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6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Greggs Foundation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 funding for emergency food parcels, hardship payments and other support to schools and community hubs.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7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Help For Musicians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– guidance and hardship fund.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8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Hospitality Industries Funders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 – various, those without work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as a result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of coronavirus lockdown in the UK. </w:t>
      </w:r>
      <w:r w:rsidR="004A3B4E" w:rsidRPr="0073709B"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  <w:lang w:eastAsia="en-GB"/>
        </w:rPr>
        <w:t>Temporarily closed due to volume of applications 25 March.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19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Indigo Trust</w:t>
        </w:r>
      </w:hyperlink>
      <w:r w:rsidR="004A3B4E" w:rsidRPr="0073709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en-GB"/>
        </w:rPr>
        <w:t> 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- has donated £1m to the 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fldChar w:fldCharType="begin"/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instrText xml:space="preserve"> HYPERLINK "https://www.trusselltrust.org/what-we-do/" \t "_blank" </w:instrTex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fldChar w:fldCharType="separate"/>
      </w:r>
      <w:r w:rsidR="004A3B4E" w:rsidRPr="0073709B">
        <w:rPr>
          <w:rFonts w:ascii="Arial" w:eastAsia="Times New Roman" w:hAnsi="Arial" w:cs="Arial"/>
          <w:color w:val="665ED0"/>
          <w:sz w:val="30"/>
          <w:szCs w:val="30"/>
          <w:u w:val="single"/>
          <w:bdr w:val="none" w:sz="0" w:space="0" w:color="auto" w:frame="1"/>
          <w:lang w:eastAsia="en-GB"/>
        </w:rPr>
        <w:t>Trussell</w:t>
      </w:r>
      <w:proofErr w:type="spellEnd"/>
      <w:r w:rsidR="004A3B4E" w:rsidRPr="0073709B">
        <w:rPr>
          <w:rFonts w:ascii="Arial" w:eastAsia="Times New Roman" w:hAnsi="Arial" w:cs="Arial"/>
          <w:color w:val="665ED0"/>
          <w:sz w:val="30"/>
          <w:szCs w:val="30"/>
          <w:u w:val="single"/>
          <w:bdr w:val="none" w:sz="0" w:space="0" w:color="auto" w:frame="1"/>
          <w:lang w:eastAsia="en-GB"/>
        </w:rPr>
        <w:t xml:space="preserve"> Trust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fldChar w:fldCharType="end"/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for food banks.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0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John Lewis &amp; Waitrose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- launched a £1m Community Support Fund to be distributed by Waitrose shops to local communities, and a support fund to aid staff facing additional costs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as a result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of the pandemic.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1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Make A Difference Trust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- small pockets of financial assistance to those in theatre experiencing unexpected financial hardship due to theatre closures as a direct result of Government advice aimed at containing the spread of Coronavirus.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2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Martin Lewis </w:t>
        </w:r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-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has made £1m available to fund urgent coronavirus grants of £5k to £20k to small registered UK charities - community aid, financial advice help and more -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 to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help with specific UK coronavirus-related poverty relief projects. His hope is to get the money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is distributed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within the next couple of weeks. Closed to new applications. 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3" w:tgtFrame="_blank" w:history="1">
        <w:r w:rsidR="004A3B4E" w:rsidRPr="0073709B">
          <w:rPr>
            <w:rFonts w:ascii="Arial" w:eastAsia="Times New Roman" w:hAnsi="Arial" w:cs="Arial"/>
            <w:b/>
            <w:bCs/>
            <w:i/>
            <w:iCs/>
            <w:color w:val="665ED0"/>
            <w:sz w:val="29"/>
            <w:szCs w:val="29"/>
            <w:bdr w:val="none" w:sz="0" w:space="0" w:color="auto" w:frame="1"/>
            <w:lang w:eastAsia="en-GB"/>
          </w:rPr>
          <w:t>National Lottery</w:t>
        </w:r>
      </w:hyperlink>
      <w:r w:rsidR="004A3B4E" w:rsidRPr="0073709B">
        <w:rPr>
          <w:rFonts w:ascii="Arial" w:eastAsia="Times New Roman" w:hAnsi="Arial" w:cs="Arial"/>
          <w:b/>
          <w:bCs/>
          <w:i/>
          <w:iCs/>
          <w:sz w:val="29"/>
          <w:szCs w:val="29"/>
          <w:bdr w:val="none" w:sz="0" w:space="0" w:color="auto" w:frame="1"/>
          <w:lang w:eastAsia="en-GB"/>
        </w:rPr>
        <w:t> -</w:t>
      </w:r>
      <w:r w:rsidR="004A3B4E" w:rsidRPr="0073709B"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  <w:lang w:eastAsia="en-GB"/>
        </w:rPr>
        <w:t> announces all the funding decisions for next 6 months (up to £300m) will be devoted to crisis and they will accelerate the cash part of this funding as much as possible. </w:t>
      </w: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4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Neighbourly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 micro-grants of up to £400, to support good causes that are helping communities affected by the new Coronavirus outbreak.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5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The National Emergencies Trust</w:t>
        </w:r>
      </w:hyperlink>
      <w:r w:rsidR="004A3B4E" w:rsidRPr="0073709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en-GB"/>
        </w:rPr>
        <w:t> 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- launching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an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to help those most 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effected</w:t>
      </w:r>
      <w:proofErr w:type="spell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by the outbreak. They collaborate with charities 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lastRenderedPageBreak/>
        <w:t>and other bodies to raise and distribute money and support victims at the time of a domestic disaster.</w:t>
      </w: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6" w:tgtFrame="_blank" w:history="1"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PRS For Music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 PRS members globally - grants of up to £1000 each, depending on need.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7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Sport England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 exploring a number of ideas, for example opening up applications to our Small Grants scheme to those that have lost income and extensions of existing grants to those who have a critical funding shortfall.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8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Standard Life Foundation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- work directly related to crisis, addressing challenges &amp; helping to contribute to social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change which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tackles financial problems and improves living standards. 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29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Support for Theatre Professionals during Coronavirus</w:t>
        </w:r>
      </w:hyperlink>
      <w:r w:rsidR="004A3B4E" w:rsidRPr="0073709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en-GB"/>
        </w:rPr>
        <w:t> 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 collection of funds and sources of advice or support for those in the theatre industry. Funds are available from institution specific funders and from those that support the wider industry.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30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Sylvia Adams Charitable Trust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- coronavirus funding announced, no details yet. Works with young people.</w:t>
      </w:r>
    </w:p>
    <w:p w:rsidR="0073709B" w:rsidRPr="0073709B" w:rsidRDefault="0073709B" w:rsidP="0073709B">
      <w:pP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31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Tech Force 19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 innovators who can support the elderly, vulnerable and self-isolating during COVID-19 to apply for government funding of up to £25,000 to test their solution</w:t>
      </w:r>
      <w:r w:rsidR="004A3B4E" w:rsidRPr="0073709B">
        <w:rPr>
          <w:rFonts w:ascii="Arial" w:eastAsia="Times New Roman" w:hAnsi="Arial" w:cs="Arial"/>
          <w:i/>
          <w:iCs/>
          <w:sz w:val="29"/>
          <w:szCs w:val="29"/>
          <w:bdr w:val="none" w:sz="0" w:space="0" w:color="auto" w:frame="1"/>
          <w:lang w:eastAsia="en-GB"/>
        </w:rPr>
        <w:t>.</w:t>
      </w:r>
    </w:p>
    <w:p w:rsidR="0073709B" w:rsidRPr="0073709B" w:rsidRDefault="0073709B" w:rsidP="0073709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4A3B4E" w:rsidRPr="0073709B" w:rsidRDefault="0073709B" w:rsidP="0073709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3709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Local</w:t>
      </w:r>
    </w:p>
    <w:p w:rsidR="004A3B4E" w:rsidRPr="0073709B" w:rsidRDefault="00317F91" w:rsidP="0073709B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32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Forever Manchester</w:t>
        </w:r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- </w:t>
      </w:r>
      <w:proofErr w:type="spell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grassroot</w:t>
      </w:r>
      <w:proofErr w:type="spell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community groups responding to the impact of Covid-19 by helping those most affected. Up to £1,000.</w:t>
      </w:r>
    </w:p>
    <w:p w:rsidR="0073709B" w:rsidRPr="0073709B" w:rsidRDefault="0073709B" w:rsidP="0073709B">
      <w:pPr>
        <w:spacing w:after="0" w:line="240" w:lineRule="auto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rPr>
          <w:rFonts w:ascii="Arial" w:hAnsi="Arial" w:cs="Arial"/>
          <w:sz w:val="30"/>
          <w:szCs w:val="30"/>
        </w:rPr>
      </w:pPr>
      <w:hyperlink r:id="rId33" w:tgtFrame="_blank" w:history="1">
        <w:r w:rsidR="004A3B4E" w:rsidRPr="0073709B">
          <w:rPr>
            <w:rStyle w:val="Strong"/>
            <w:rFonts w:ascii="Arial" w:hAnsi="Arial" w:cs="Arial"/>
            <w:color w:val="4034B0"/>
            <w:sz w:val="30"/>
            <w:szCs w:val="30"/>
            <w:bdr w:val="none" w:sz="0" w:space="0" w:color="auto" w:frame="1"/>
          </w:rPr>
          <w:t>GMCA COVD-19</w:t>
        </w:r>
      </w:hyperlink>
      <w:r w:rsidR="004A3B4E" w:rsidRPr="0073709B">
        <w:rPr>
          <w:rFonts w:ascii="Arial" w:hAnsi="Arial" w:cs="Arial"/>
          <w:sz w:val="30"/>
          <w:szCs w:val="30"/>
        </w:rPr>
        <w:t xml:space="preserve"> - 60 micro commissions to </w:t>
      </w:r>
      <w:proofErr w:type="gramStart"/>
      <w:r w:rsidR="004A3B4E" w:rsidRPr="0073709B">
        <w:rPr>
          <w:rFonts w:ascii="Arial" w:hAnsi="Arial" w:cs="Arial"/>
          <w:sz w:val="30"/>
          <w:szCs w:val="30"/>
        </w:rPr>
        <w:t>be given</w:t>
      </w:r>
      <w:proofErr w:type="gramEnd"/>
      <w:r w:rsidR="004A3B4E" w:rsidRPr="0073709B">
        <w:rPr>
          <w:rFonts w:ascii="Arial" w:hAnsi="Arial" w:cs="Arial"/>
          <w:sz w:val="30"/>
          <w:szCs w:val="30"/>
        </w:rPr>
        <w:t xml:space="preserve"> to artists and creators, based in Greater Manchester, across all </w:t>
      </w:r>
      <w:proofErr w:type="spellStart"/>
      <w:r w:rsidR="004A3B4E" w:rsidRPr="0073709B">
        <w:rPr>
          <w:rFonts w:ascii="Arial" w:hAnsi="Arial" w:cs="Arial"/>
          <w:sz w:val="30"/>
          <w:szCs w:val="30"/>
        </w:rPr>
        <w:t>artforms</w:t>
      </w:r>
      <w:proofErr w:type="spellEnd"/>
      <w:r w:rsidR="004A3B4E" w:rsidRPr="0073709B">
        <w:rPr>
          <w:rFonts w:ascii="Arial" w:hAnsi="Arial" w:cs="Arial"/>
          <w:sz w:val="30"/>
          <w:szCs w:val="30"/>
        </w:rPr>
        <w:t>.</w:t>
      </w:r>
    </w:p>
    <w:p w:rsidR="0073709B" w:rsidRPr="0073709B" w:rsidRDefault="0073709B" w:rsidP="0073709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4A3B4E" w:rsidRPr="0073709B" w:rsidRDefault="004A3B4E" w:rsidP="0073709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3709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Government Financial Support</w:t>
      </w:r>
    </w:p>
    <w:p w:rsidR="004A3B4E" w:rsidRPr="0073709B" w:rsidRDefault="004A3B4E" w:rsidP="0073709B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r w:rsidRPr="0073709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en-GB"/>
        </w:rPr>
        <w:t>Coronavirus </w:t>
      </w:r>
      <w:r w:rsidRPr="0073709B">
        <w:rPr>
          <w:rFonts w:ascii="Arial" w:eastAsia="Times New Roman" w:hAnsi="Arial" w:cs="Arial"/>
          <w:sz w:val="30"/>
          <w:szCs w:val="30"/>
          <w:lang w:eastAsia="en-GB"/>
        </w:rPr>
        <w:t>- you can find comprehensive charity guidance on all the initiatives on the</w:t>
      </w:r>
      <w:hyperlink r:id="rId34" w:tgtFrame="_blank" w:history="1">
        <w:r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 Charity Tax Group Coronavirus hub.</w:t>
        </w:r>
      </w:hyperlink>
    </w:p>
    <w:p w:rsidR="004A3B4E" w:rsidRPr="0073709B" w:rsidRDefault="00317F91" w:rsidP="0073709B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35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Salaries</w:t>
        </w:r>
      </w:hyperlink>
      <w:r w:rsidR="004A3B4E" w:rsidRPr="0073709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en-GB"/>
        </w:rPr>
        <w:t> </w:t>
      </w:r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- charities included in Government coronavirus wage scheme.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80 per cent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of workers’ wages from the government, if they would otherwise have been made redundant.</w:t>
      </w:r>
    </w:p>
    <w:p w:rsidR="0073709B" w:rsidRPr="0073709B" w:rsidRDefault="0073709B" w:rsidP="0073709B">
      <w:pPr>
        <w:spacing w:after="0" w:line="240" w:lineRule="auto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36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Local Authority Funding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- £2.9 billion to support vulnerable people, including people who are homeless during the COVID-19 crisis.</w:t>
      </w:r>
    </w:p>
    <w:p w:rsidR="004A3B4E" w:rsidRPr="0073709B" w:rsidRDefault="004A3B4E" w:rsidP="0073709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3709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Platforms</w:t>
      </w:r>
    </w:p>
    <w:p w:rsidR="004A3B4E" w:rsidRPr="0073709B" w:rsidRDefault="00317F91" w:rsidP="0073709B">
      <w:pPr>
        <w:spacing w:after="0" w:line="240" w:lineRule="auto"/>
        <w:ind w:left="-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37" w:tgtFrame="_blank" w:history="1"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National Funding Scheme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has created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3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matched funding appeals for</w:t>
      </w:r>
      <w:hyperlink r:id="rId38" w:anchor=".XndBMYj7RPY" w:tgtFrame="_blank" w:history="1"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 food banks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, </w:t>
      </w:r>
      <w:hyperlink r:id="rId39" w:anchor=".Xnc_04j7RPY" w:tgtFrame="_blank" w:history="1"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the homeless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 and </w:t>
      </w:r>
      <w:hyperlink r:id="rId40" w:anchor=".XndAQ4j7RPY" w:tgtFrame="_blank" w:history="1">
        <w:r w:rsidR="004A3B4E" w:rsidRPr="0073709B">
          <w:rPr>
            <w:rFonts w:ascii="Arial" w:eastAsia="Times New Roman" w:hAnsi="Arial" w:cs="Arial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the elderly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. Funding </w:t>
      </w:r>
      <w:proofErr w:type="gramStart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will be donated</w:t>
      </w:r>
      <w:proofErr w:type="gramEnd"/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 xml:space="preserve"> to charities.</w:t>
      </w:r>
    </w:p>
    <w:p w:rsidR="0073709B" w:rsidRPr="0073709B" w:rsidRDefault="0073709B" w:rsidP="0073709B">
      <w:pPr>
        <w:spacing w:after="0" w:line="240" w:lineRule="auto"/>
        <w:ind w:left="-360"/>
        <w:textAlignment w:val="baseline"/>
        <w:rPr>
          <w:rFonts w:ascii="Arial" w:hAnsi="Arial" w:cs="Arial"/>
        </w:rPr>
      </w:pPr>
    </w:p>
    <w:p w:rsidR="004A3B4E" w:rsidRPr="0073709B" w:rsidRDefault="00317F91" w:rsidP="0073709B">
      <w:pPr>
        <w:spacing w:after="0" w:line="240" w:lineRule="auto"/>
        <w:ind w:left="-360"/>
        <w:textAlignment w:val="baseline"/>
        <w:rPr>
          <w:rFonts w:ascii="Arial" w:eastAsia="Times New Roman" w:hAnsi="Arial" w:cs="Arial"/>
          <w:sz w:val="30"/>
          <w:szCs w:val="30"/>
          <w:lang w:eastAsia="en-GB"/>
        </w:rPr>
      </w:pPr>
      <w:hyperlink r:id="rId41" w:tgtFrame="_blank" w:history="1">
        <w:proofErr w:type="spellStart"/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Crowdfunder</w:t>
        </w:r>
        <w:proofErr w:type="spellEnd"/>
        <w:r w:rsidR="004A3B4E" w:rsidRPr="0073709B">
          <w:rPr>
            <w:rFonts w:ascii="Arial" w:eastAsia="Times New Roman" w:hAnsi="Arial" w:cs="Arial"/>
            <w:b/>
            <w:bCs/>
            <w:color w:val="665ED0"/>
            <w:sz w:val="30"/>
            <w:szCs w:val="30"/>
            <w:bdr w:val="none" w:sz="0" w:space="0" w:color="auto" w:frame="1"/>
            <w:lang w:eastAsia="en-GB"/>
          </w:rPr>
          <w:t> </w:t>
        </w:r>
      </w:hyperlink>
      <w:r w:rsidR="004A3B4E" w:rsidRPr="0073709B">
        <w:rPr>
          <w:rFonts w:ascii="Arial" w:eastAsia="Times New Roman" w:hAnsi="Arial" w:cs="Arial"/>
          <w:sz w:val="30"/>
          <w:szCs w:val="30"/>
          <w:lang w:eastAsia="en-GB"/>
        </w:rPr>
        <w:t>- has made fundraising on its platform free for charity and community groups during the crisis.</w:t>
      </w:r>
    </w:p>
    <w:p w:rsidR="004A3B4E" w:rsidRDefault="004A3B4E" w:rsidP="0073709B">
      <w:pPr>
        <w:spacing w:after="0" w:line="240" w:lineRule="auto"/>
      </w:pPr>
    </w:p>
    <w:sectPr w:rsidR="004A3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5CB"/>
    <w:multiLevelType w:val="multilevel"/>
    <w:tmpl w:val="2488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63410"/>
    <w:multiLevelType w:val="multilevel"/>
    <w:tmpl w:val="2488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23A38"/>
    <w:multiLevelType w:val="multilevel"/>
    <w:tmpl w:val="7096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E2F20"/>
    <w:multiLevelType w:val="multilevel"/>
    <w:tmpl w:val="2488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B513D"/>
    <w:multiLevelType w:val="multilevel"/>
    <w:tmpl w:val="9EF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412D2"/>
    <w:multiLevelType w:val="multilevel"/>
    <w:tmpl w:val="50C6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4E"/>
    <w:rsid w:val="00317F91"/>
    <w:rsid w:val="004A3B4E"/>
    <w:rsid w:val="006C15A1"/>
    <w:rsid w:val="0073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BF8A2-E0E1-4873-BE73-B2017D1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B4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A3B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3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yofauthors.org/News/News/2020/March/Authors-Emergency-Fund-announcement" TargetMode="External"/><Relationship Id="rId13" Type="http://schemas.openxmlformats.org/officeDocument/2006/relationships/hyperlink" Target="https://www.comicrelief.com/funding/" TargetMode="External"/><Relationship Id="rId18" Type="http://schemas.openxmlformats.org/officeDocument/2006/relationships/hyperlink" Target="https://imbibe.com/news/the-charities-helping-the-hospitality-industry-through-covid-19/" TargetMode="External"/><Relationship Id="rId26" Type="http://schemas.openxmlformats.org/officeDocument/2006/relationships/hyperlink" Target="https://www.prsformusic.com/c/emergency-relief-fund" TargetMode="External"/><Relationship Id="rId39" Type="http://schemas.openxmlformats.org/officeDocument/2006/relationships/hyperlink" Target="https://platform.nationalfundingscheme.org/HOMELESS?charity=homel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dtrust.org.uk/project/make-a-difference-coronavirus-covid-19-hardship-fund/" TargetMode="External"/><Relationship Id="rId34" Type="http://schemas.openxmlformats.org/officeDocument/2006/relationships/hyperlink" Target="https://www.charitytaxgroup.org.uk/news-post/2020/coronavirus-information-hub-charity-tax-finance-professional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theartnewspaper.com/news/arts-council-england-announces-coronavirus-coping-strategy-for-struggling-uk-artists-and-institutions" TargetMode="External"/><Relationship Id="rId12" Type="http://schemas.openxmlformats.org/officeDocument/2006/relationships/hyperlink" Target="https://www.cavellnursestrust.org/?s=coronavirus" TargetMode="External"/><Relationship Id="rId17" Type="http://schemas.openxmlformats.org/officeDocument/2006/relationships/hyperlink" Target="https://www.helpmusicians.org.uk/news/latest-news/advice-relating-to-coronavirus-covid-19" TargetMode="External"/><Relationship Id="rId25" Type="http://schemas.openxmlformats.org/officeDocument/2006/relationships/hyperlink" Target="https://nationalemergenciestrust.org.uk/" TargetMode="External"/><Relationship Id="rId33" Type="http://schemas.openxmlformats.org/officeDocument/2006/relationships/hyperlink" Target="https://www.salfordcvs.co.uk/gmca-covid-19-creative-commissions" TargetMode="External"/><Relationship Id="rId38" Type="http://schemas.openxmlformats.org/officeDocument/2006/relationships/hyperlink" Target="https://platform.nationalfundingscheme.org/FOODBANK?charity=food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eggsfoundation.org.uk/" TargetMode="External"/><Relationship Id="rId20" Type="http://schemas.openxmlformats.org/officeDocument/2006/relationships/hyperlink" Target="https://www.retailgazette.co.uk/blog/2020/03/coronavirus-john-lewis-waitrose-launch-1m-community-fund/" TargetMode="External"/><Relationship Id="rId29" Type="http://schemas.openxmlformats.org/officeDocument/2006/relationships/hyperlink" Target="https://theatresupport.info/" TargetMode="External"/><Relationship Id="rId41" Type="http://schemas.openxmlformats.org/officeDocument/2006/relationships/hyperlink" Target="https://www.crowdfunder.co.uk/funds/coronavirus-cris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usselltrust.org/" TargetMode="External"/><Relationship Id="rId11" Type="http://schemas.openxmlformats.org/officeDocument/2006/relationships/hyperlink" Target="https://www.justgiving.com/campaign/coronaviruscareworkersfund" TargetMode="External"/><Relationship Id="rId24" Type="http://schemas.openxmlformats.org/officeDocument/2006/relationships/hyperlink" Target="https://www.neighbourly.com/NeighbourlyCommunityFund" TargetMode="External"/><Relationship Id="rId32" Type="http://schemas.openxmlformats.org/officeDocument/2006/relationships/hyperlink" Target="https://www.salfordcvs.co.uk/forever-manchester-launch-community-support-fund" TargetMode="External"/><Relationship Id="rId37" Type="http://schemas.openxmlformats.org/officeDocument/2006/relationships/hyperlink" Target="https://www.nationalfundingscheme.org/" TargetMode="External"/><Relationship Id="rId40" Type="http://schemas.openxmlformats.org/officeDocument/2006/relationships/hyperlink" Target="https://platform.nationalfundingscheme.org/Elderly?charity=elderly" TargetMode="External"/><Relationship Id="rId5" Type="http://schemas.openxmlformats.org/officeDocument/2006/relationships/hyperlink" Target="https://www.trusselltrust.org/2020/03/21/asda-donates-5m-food-banks-community-charities/" TargetMode="External"/><Relationship Id="rId15" Type="http://schemas.openxmlformats.org/officeDocument/2006/relationships/hyperlink" Target="https://www.bfi.org.uk/news-opinion/news-bfi/announcements/covid-19-film-tv-emergency-relief-fund" TargetMode="External"/><Relationship Id="rId23" Type="http://schemas.openxmlformats.org/officeDocument/2006/relationships/hyperlink" Target="https://www.tnlcommunityfund.org.uk/news/press-releases/2020-03-27/27-march-statement-from-dawn-austwick-ceo-the-national-lottery-community-fund-covid-19" TargetMode="External"/><Relationship Id="rId28" Type="http://schemas.openxmlformats.org/officeDocument/2006/relationships/hyperlink" Target="https://www.standardlifefoundation.org.uk/funding/coronavirus_funding" TargetMode="External"/><Relationship Id="rId36" Type="http://schemas.openxmlformats.org/officeDocument/2006/relationships/hyperlink" Target="https://fundraising.co.uk/2020/03/24/2-9-billion-available-for-local-authorities-to-support-vulnerable-people/" TargetMode="External"/><Relationship Id="rId10" Type="http://schemas.openxmlformats.org/officeDocument/2006/relationships/hyperlink" Target="https://cadentgas.com/cadent-foundation" TargetMode="External"/><Relationship Id="rId19" Type="http://schemas.openxmlformats.org/officeDocument/2006/relationships/hyperlink" Target="https://indigotrust.org.uk/2020/03/20/emergency-funding-message/" TargetMode="External"/><Relationship Id="rId31" Type="http://schemas.openxmlformats.org/officeDocument/2006/relationships/hyperlink" Target="https://techforce19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vilsociety.co.uk/news/big-society-capital-to-create-emergency-loan-fund-for-charities.html" TargetMode="External"/><Relationship Id="rId14" Type="http://schemas.openxmlformats.org/officeDocument/2006/relationships/hyperlink" Target="https://www.co-operative.coop/media/news-releases/co-op-to-donate-gbp1-5-million-of-food-to-fareshare" TargetMode="External"/><Relationship Id="rId22" Type="http://schemas.openxmlformats.org/officeDocument/2006/relationships/hyperlink" Target="https://blog.moneysavingexpert.com/2020/03/i-m-making-p1m-available-to-fund-urgent-small-charity-coronaviru/" TargetMode="External"/><Relationship Id="rId27" Type="http://schemas.openxmlformats.org/officeDocument/2006/relationships/hyperlink" Target="https://www.sportengland.org/news/coronavirus-information-sector" TargetMode="External"/><Relationship Id="rId30" Type="http://schemas.openxmlformats.org/officeDocument/2006/relationships/hyperlink" Target="http://sylvia-adams.org.uk/what-we-will-fund/" TargetMode="External"/><Relationship Id="rId35" Type="http://schemas.openxmlformats.org/officeDocument/2006/relationships/hyperlink" Target="https://www.civilsociety.co.uk/news/charities-included-in-the-government-s-coronavirus-wages-scheme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dcterms:created xsi:type="dcterms:W3CDTF">2020-03-30T09:48:00Z</dcterms:created>
  <dcterms:modified xsi:type="dcterms:W3CDTF">2020-03-30T09:48:00Z</dcterms:modified>
</cp:coreProperties>
</file>