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dec="http://schemas.microsoft.com/office/drawing/2017/decorative"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26376" w:rsidR="00895F41" w:rsidP="00434D37" w:rsidRDefault="00A35783" w14:paraId="19BC35C7" w14:textId="6ADDCA06">
      <w:pPr>
        <w:jc w:val="both"/>
        <w:rPr>
          <w:rFonts w:cstheme="minorHAnsi"/>
          <w:b/>
          <w:bCs/>
        </w:rPr>
      </w:pPr>
      <w:r w:rsidRPr="00326376">
        <w:rPr>
          <w:rFonts w:cstheme="minorHAnsi"/>
          <w:b/>
          <w:bCs/>
        </w:rPr>
        <w:t>Heatwave</w:t>
      </w:r>
      <w:r w:rsidRPr="00326376" w:rsidR="00CE3169">
        <w:rPr>
          <w:rFonts w:cstheme="minorHAnsi"/>
          <w:b/>
          <w:bCs/>
        </w:rPr>
        <w:t xml:space="preserve"> plan</w:t>
      </w:r>
      <w:r w:rsidR="000808DD">
        <w:rPr>
          <w:rFonts w:cstheme="minorHAnsi"/>
          <w:b/>
          <w:bCs/>
        </w:rPr>
        <w:t xml:space="preserve"> </w:t>
      </w:r>
      <w:r w:rsidRPr="00326376" w:rsidR="000633A6">
        <w:rPr>
          <w:rFonts w:cstheme="minorHAnsi"/>
          <w:b/>
          <w:bCs/>
        </w:rPr>
        <w:t>– are you prepared?</w:t>
      </w:r>
    </w:p>
    <w:p w:rsidRPr="000808DD" w:rsidR="000808DD" w:rsidP="000808DD" w:rsidRDefault="00A179C3" w14:paraId="52D96083" w14:textId="1F1F5F7E">
      <w:pPr>
        <w:jc w:val="both"/>
        <w:rPr>
          <w:rFonts w:cstheme="minorHAnsi"/>
          <w:color w:val="000000"/>
          <w:lang w:val="en-US"/>
        </w:rPr>
      </w:pPr>
      <w:r w:rsidRPr="00326376">
        <w:rPr>
          <w:rFonts w:cstheme="minorHAnsi"/>
        </w:rPr>
        <w:t>The Heatwave Plan for England is a guide to protect the population from heat-related harm to health. The aims of the plan are to prepare, alert and prevent the major avoidable effects on health during periods of severe heat in England.</w:t>
      </w:r>
      <w:r w:rsidR="000808DD">
        <w:rPr>
          <w:rFonts w:cstheme="minorHAnsi"/>
        </w:rPr>
        <w:t xml:space="preserve"> </w:t>
      </w:r>
      <w:r w:rsidRPr="000808DD" w:rsidR="000808DD">
        <w:rPr>
          <w:rFonts w:cstheme="minorHAnsi"/>
          <w:color w:val="000000"/>
          <w:lang w:val="en-US"/>
        </w:rPr>
        <w:t>In a moderate heatwave, it is mainly high-risk groups that are affected</w:t>
      </w:r>
      <w:r w:rsidR="000808DD">
        <w:rPr>
          <w:rFonts w:cstheme="minorHAnsi"/>
          <w:color w:val="000000"/>
          <w:lang w:val="en-US"/>
        </w:rPr>
        <w:t xml:space="preserve"> but</w:t>
      </w:r>
      <w:r w:rsidRPr="000808DD" w:rsidR="000808DD">
        <w:rPr>
          <w:rFonts w:cstheme="minorHAnsi"/>
          <w:color w:val="000000"/>
          <w:lang w:val="en-US"/>
        </w:rPr>
        <w:t xml:space="preserve"> during an extreme heatwave fit and healthy people can also be affected.</w:t>
      </w:r>
    </w:p>
    <w:p w:rsidRPr="00797620" w:rsidR="00117AA8" w:rsidP="00434D37" w:rsidRDefault="00797620" w14:paraId="0A5A67C1" w14:textId="6732696B">
      <w:pPr>
        <w:pStyle w:val="Default"/>
        <w:jc w:val="both"/>
        <w:rPr>
          <w:rFonts w:asciiTheme="minorHAnsi" w:hAnsiTheme="minorHAnsi" w:cstheme="minorHAnsi"/>
          <w:color w:val="auto"/>
          <w:sz w:val="22"/>
          <w:szCs w:val="22"/>
          <w:lang w:val="en-GB"/>
        </w:rPr>
      </w:pPr>
      <w:r w:rsidRPr="00797620">
        <w:rPr>
          <w:rFonts w:asciiTheme="minorHAnsi" w:hAnsiTheme="minorHAnsi" w:cstheme="minorHAnsi"/>
          <w:color w:val="auto"/>
          <w:sz w:val="22"/>
          <w:szCs w:val="22"/>
          <w:lang w:val="en-GB"/>
        </w:rPr>
        <w:t>The main causes of illness and death during a heatwave are respiratory and cardiovascular diseases. A linear relationship between temperature and weekly mortality was observed in England in summer 2006, with an estimated 75 extra deaths per week for each degree of increase in temperature. Part of this rise in mortality may be attributable to air pollution, which makes respiratory symptoms worse. </w:t>
      </w:r>
      <w:r w:rsidRPr="00797620" w:rsidR="00EF069B">
        <w:rPr>
          <w:rFonts w:asciiTheme="minorHAnsi" w:hAnsiTheme="minorHAnsi" w:cstheme="minorHAnsi"/>
          <w:color w:val="auto"/>
          <w:sz w:val="22"/>
          <w:szCs w:val="22"/>
          <w:lang w:val="en-GB"/>
        </w:rPr>
        <w:t xml:space="preserve"> </w:t>
      </w:r>
    </w:p>
    <w:p w:rsidRPr="00326376" w:rsidR="00117AA8" w:rsidP="00434D37" w:rsidRDefault="00117AA8" w14:paraId="61532996" w14:textId="77777777">
      <w:pPr>
        <w:pStyle w:val="Default"/>
        <w:jc w:val="both"/>
        <w:rPr>
          <w:rFonts w:asciiTheme="minorHAnsi" w:hAnsiTheme="minorHAnsi" w:cstheme="minorHAnsi"/>
          <w:sz w:val="22"/>
          <w:szCs w:val="22"/>
        </w:rPr>
      </w:pPr>
    </w:p>
    <w:p w:rsidRPr="00326376" w:rsidR="00E40BD6" w:rsidP="00434D37" w:rsidRDefault="00895F41" w14:paraId="70985C57" w14:textId="03A228EE">
      <w:pPr>
        <w:jc w:val="both"/>
        <w:rPr>
          <w:rFonts w:cstheme="minorHAnsi"/>
        </w:rPr>
      </w:pPr>
      <w:r w:rsidRPr="00326376">
        <w:rPr>
          <w:rFonts w:cstheme="minorHAnsi"/>
        </w:rPr>
        <w:t xml:space="preserve">As the warmer months are approaching, we wanted to remind </w:t>
      </w:r>
      <w:r w:rsidRPr="00326376" w:rsidR="000B7F9C">
        <w:rPr>
          <w:rFonts w:cstheme="minorHAnsi"/>
        </w:rPr>
        <w:t>everyone</w:t>
      </w:r>
      <w:r w:rsidRPr="00326376">
        <w:rPr>
          <w:rFonts w:cstheme="minorHAnsi"/>
        </w:rPr>
        <w:t xml:space="preserve"> </w:t>
      </w:r>
      <w:r w:rsidRPr="00326376" w:rsidR="00E40BD6">
        <w:rPr>
          <w:rFonts w:cstheme="minorHAnsi"/>
        </w:rPr>
        <w:t xml:space="preserve">about </w:t>
      </w:r>
      <w:r w:rsidRPr="00326376">
        <w:rPr>
          <w:rFonts w:cstheme="minorHAnsi"/>
        </w:rPr>
        <w:t>the key messages and measures</w:t>
      </w:r>
      <w:r w:rsidRPr="00326376" w:rsidR="00E40BD6">
        <w:rPr>
          <w:rFonts w:cstheme="minorHAnsi"/>
        </w:rPr>
        <w:t xml:space="preserve"> that should be in place</w:t>
      </w:r>
      <w:r w:rsidRPr="00326376">
        <w:rPr>
          <w:rFonts w:cstheme="minorHAnsi"/>
        </w:rPr>
        <w:t xml:space="preserve"> to protect </w:t>
      </w:r>
      <w:r w:rsidRPr="00326376" w:rsidR="00A81E2A">
        <w:rPr>
          <w:rFonts w:cstheme="minorHAnsi"/>
        </w:rPr>
        <w:t>vulnerable individuals</w:t>
      </w:r>
      <w:r w:rsidRPr="00326376">
        <w:rPr>
          <w:rFonts w:cstheme="minorHAnsi"/>
        </w:rPr>
        <w:t xml:space="preserve"> from serious heat-related </w:t>
      </w:r>
      <w:r w:rsidRPr="00326376" w:rsidR="009242BE">
        <w:rPr>
          <w:rFonts w:cstheme="minorHAnsi"/>
        </w:rPr>
        <w:t>complications.</w:t>
      </w:r>
    </w:p>
    <w:p w:rsidRPr="00576B39" w:rsidR="00B13828" w:rsidP="00B13828" w:rsidRDefault="00B13828" w14:paraId="24A32F6D" w14:textId="4805897D">
      <w:pPr>
        <w:jc w:val="both"/>
        <w:rPr>
          <w:rFonts w:cstheme="minorHAnsi"/>
        </w:rPr>
      </w:pPr>
      <w:r w:rsidRPr="00576B39">
        <w:rPr>
          <w:rFonts w:cstheme="minorHAnsi"/>
        </w:rPr>
        <w:t xml:space="preserve">Heatwaves can have </w:t>
      </w:r>
      <w:r w:rsidRPr="00576B39">
        <w:rPr>
          <w:rFonts w:cstheme="minorHAnsi"/>
          <w:b/>
          <w:bCs/>
        </w:rPr>
        <w:t>serious health impacts</w:t>
      </w:r>
      <w:r w:rsidRPr="00576B39">
        <w:rPr>
          <w:rFonts w:cstheme="minorHAnsi"/>
        </w:rPr>
        <w:t xml:space="preserve"> on the most vulnerable, </w:t>
      </w:r>
      <w:r w:rsidRPr="00576B39" w:rsidR="0077442D">
        <w:rPr>
          <w:rFonts w:cstheme="minorHAnsi"/>
        </w:rPr>
        <w:t>including.</w:t>
      </w:r>
    </w:p>
    <w:p w:rsidRPr="000633A6" w:rsidR="00B13828" w:rsidP="00B13828" w:rsidRDefault="00B13828" w14:paraId="235F24C4" w14:textId="77777777">
      <w:pPr>
        <w:pStyle w:val="ListParagraph"/>
        <w:numPr>
          <w:ilvl w:val="0"/>
          <w:numId w:val="2"/>
        </w:numPr>
        <w:jc w:val="both"/>
        <w:rPr>
          <w:rFonts w:eastAsia="Times New Roman" w:asciiTheme="minorHAnsi" w:hAnsiTheme="minorHAnsi" w:cstheme="minorHAnsi"/>
          <w:lang w:val="en-GB"/>
        </w:rPr>
      </w:pPr>
      <w:r w:rsidRPr="00576B39">
        <w:rPr>
          <w:rFonts w:asciiTheme="minorHAnsi" w:hAnsiTheme="minorHAnsi" w:cstheme="minorHAnsi"/>
          <w:b/>
          <w:bCs/>
        </w:rPr>
        <w:t>Heatstroke</w:t>
      </w:r>
      <w:r w:rsidRPr="00576B39">
        <w:rPr>
          <w:rFonts w:asciiTheme="minorHAnsi" w:hAnsiTheme="minorHAnsi" w:cstheme="minorHAnsi"/>
        </w:rPr>
        <w:t xml:space="preserve"> –</w:t>
      </w:r>
      <w:r>
        <w:rPr>
          <w:rFonts w:asciiTheme="minorHAnsi" w:hAnsiTheme="minorHAnsi" w:cstheme="minorHAnsi"/>
        </w:rPr>
        <w:t xml:space="preserve"> </w:t>
      </w:r>
      <w:r w:rsidRPr="00576B39">
        <w:rPr>
          <w:rFonts w:asciiTheme="minorHAnsi" w:hAnsiTheme="minorHAnsi" w:cstheme="minorHAnsi"/>
        </w:rPr>
        <w:t>a medical emergency,</w:t>
      </w:r>
      <w:r>
        <w:rPr>
          <w:rFonts w:asciiTheme="minorHAnsi" w:hAnsiTheme="minorHAnsi" w:cstheme="minorHAnsi"/>
        </w:rPr>
        <w:t xml:space="preserve"> which can result in organ failure and can be fatal. Symptoms are co</w:t>
      </w:r>
      <w:r w:rsidRPr="00576B39">
        <w:rPr>
          <w:rFonts w:asciiTheme="minorHAnsi" w:hAnsiTheme="minorHAnsi" w:cstheme="minorHAnsi"/>
        </w:rPr>
        <w:t>nfusion</w:t>
      </w:r>
      <w:r>
        <w:rPr>
          <w:rFonts w:asciiTheme="minorHAnsi" w:hAnsiTheme="minorHAnsi" w:cstheme="minorHAnsi"/>
        </w:rPr>
        <w:t xml:space="preserve">, </w:t>
      </w:r>
      <w:r w:rsidRPr="00576B39">
        <w:rPr>
          <w:rFonts w:asciiTheme="minorHAnsi" w:hAnsiTheme="minorHAnsi" w:cstheme="minorHAnsi"/>
        </w:rPr>
        <w:t>convulsions</w:t>
      </w:r>
      <w:r>
        <w:rPr>
          <w:rFonts w:asciiTheme="minorHAnsi" w:hAnsiTheme="minorHAnsi" w:cstheme="minorHAnsi"/>
        </w:rPr>
        <w:t>,</w:t>
      </w:r>
      <w:r w:rsidRPr="00576B39">
        <w:rPr>
          <w:rFonts w:asciiTheme="minorHAnsi" w:hAnsiTheme="minorHAnsi" w:cstheme="minorHAnsi"/>
        </w:rPr>
        <w:t xml:space="preserve"> unconsciousness</w:t>
      </w:r>
      <w:r>
        <w:rPr>
          <w:rFonts w:asciiTheme="minorHAnsi" w:hAnsiTheme="minorHAnsi" w:cstheme="minorHAnsi"/>
        </w:rPr>
        <w:t>,</w:t>
      </w:r>
      <w:r w:rsidRPr="00576B39">
        <w:rPr>
          <w:rFonts w:asciiTheme="minorHAnsi" w:hAnsiTheme="minorHAnsi" w:cstheme="minorHAnsi"/>
        </w:rPr>
        <w:t xml:space="preserve"> core body temperature </w:t>
      </w:r>
      <w:r>
        <w:rPr>
          <w:rFonts w:asciiTheme="minorHAnsi" w:hAnsiTheme="minorHAnsi" w:cstheme="minorHAnsi"/>
        </w:rPr>
        <w:t>over</w:t>
      </w:r>
      <w:r w:rsidRPr="00576B39">
        <w:rPr>
          <w:rFonts w:asciiTheme="minorHAnsi" w:hAnsiTheme="minorHAnsi" w:cstheme="minorHAnsi"/>
        </w:rPr>
        <w:t xml:space="preserve"> 40°C for between 45 minutes and eight hours. </w:t>
      </w:r>
    </w:p>
    <w:p w:rsidRPr="00002637" w:rsidR="00B13828" w:rsidP="00B13828" w:rsidRDefault="00B13828" w14:paraId="14124793" w14:textId="77777777">
      <w:pPr>
        <w:pStyle w:val="ListParagraph"/>
        <w:numPr>
          <w:ilvl w:val="0"/>
          <w:numId w:val="2"/>
        </w:numPr>
        <w:jc w:val="both"/>
        <w:rPr>
          <w:rFonts w:eastAsia="Times New Roman" w:asciiTheme="minorHAnsi" w:hAnsiTheme="minorHAnsi" w:cstheme="minorHAnsi"/>
          <w:b/>
          <w:bCs/>
          <w:lang w:val="en-GB"/>
        </w:rPr>
      </w:pPr>
      <w:r w:rsidRPr="00002637">
        <w:rPr>
          <w:rFonts w:asciiTheme="minorHAnsi" w:hAnsiTheme="minorHAnsi" w:cstheme="minorHAnsi"/>
          <w:b/>
          <w:bCs/>
        </w:rPr>
        <w:t>Heat exhaustion -</w:t>
      </w:r>
      <w:r>
        <w:rPr>
          <w:rFonts w:eastAsia="Times New Roman" w:asciiTheme="minorHAnsi" w:hAnsiTheme="minorHAnsi" w:cstheme="minorHAnsi"/>
          <w:b/>
          <w:bCs/>
          <w:lang w:val="en-GB"/>
        </w:rPr>
        <w:t xml:space="preserve"> </w:t>
      </w:r>
      <w:r>
        <w:rPr>
          <w:rFonts w:ascii="GDS Transport" w:hAnsi="GDS Transport"/>
          <w:lang w:val="en"/>
        </w:rPr>
        <w:t>more common and occurs because of water or sodium depletion, with non-specific features of malaise, vomiting and circulatory collapse, with a body temperature between 37°C and 40°C – if left untreated may evolve into heatstroke</w:t>
      </w:r>
      <w:r w:rsidRPr="00002637">
        <w:rPr>
          <w:rFonts w:eastAsia="Times New Roman" w:asciiTheme="minorHAnsi" w:hAnsiTheme="minorHAnsi" w:cstheme="minorHAnsi"/>
          <w:b/>
          <w:bCs/>
          <w:lang w:val="en-GB"/>
        </w:rPr>
        <w:t xml:space="preserve">  </w:t>
      </w:r>
    </w:p>
    <w:p w:rsidRPr="00576B39" w:rsidR="00B13828" w:rsidP="00B13828" w:rsidRDefault="00B13828" w14:paraId="1C509A1C" w14:textId="06C0DD54">
      <w:pPr>
        <w:pStyle w:val="ListParagraph"/>
        <w:numPr>
          <w:ilvl w:val="0"/>
          <w:numId w:val="2"/>
        </w:numPr>
        <w:jc w:val="both"/>
        <w:rPr>
          <w:rFonts w:eastAsia="Times New Roman" w:asciiTheme="minorHAnsi" w:hAnsiTheme="minorHAnsi" w:cstheme="minorHAnsi"/>
          <w:lang w:val="en-GB"/>
        </w:rPr>
      </w:pPr>
      <w:r w:rsidRPr="00576B39">
        <w:rPr>
          <w:rFonts w:eastAsia="Times New Roman" w:asciiTheme="minorHAnsi" w:hAnsiTheme="minorHAnsi" w:cstheme="minorHAnsi"/>
          <w:b/>
          <w:bCs/>
          <w:lang w:val="en-GB"/>
        </w:rPr>
        <w:t>Heat syncope</w:t>
      </w:r>
      <w:r w:rsidRPr="00576B39">
        <w:rPr>
          <w:rFonts w:eastAsia="Times New Roman" w:asciiTheme="minorHAnsi" w:hAnsiTheme="minorHAnsi" w:cstheme="minorHAnsi"/>
          <w:lang w:val="en-GB"/>
        </w:rPr>
        <w:t xml:space="preserve"> - dizziness and fainting, due to dehydration, vasodilation, cardiovascular </w:t>
      </w:r>
      <w:r w:rsidRPr="00576B39" w:rsidR="0077442D">
        <w:rPr>
          <w:rFonts w:eastAsia="Times New Roman" w:asciiTheme="minorHAnsi" w:hAnsiTheme="minorHAnsi" w:cstheme="minorHAnsi"/>
          <w:lang w:val="en-GB"/>
        </w:rPr>
        <w:t>disease,</w:t>
      </w:r>
      <w:r w:rsidRPr="00576B39">
        <w:rPr>
          <w:rFonts w:eastAsia="Times New Roman" w:asciiTheme="minorHAnsi" w:hAnsiTheme="minorHAnsi" w:cstheme="minorHAnsi"/>
          <w:lang w:val="en-GB"/>
        </w:rPr>
        <w:t xml:space="preserve"> and certain medications</w:t>
      </w:r>
    </w:p>
    <w:p w:rsidRPr="00576B39" w:rsidR="00B13828" w:rsidP="00B13828" w:rsidRDefault="00B13828" w14:paraId="5B34F77E" w14:textId="77777777">
      <w:pPr>
        <w:pStyle w:val="ListParagraph"/>
        <w:numPr>
          <w:ilvl w:val="0"/>
          <w:numId w:val="2"/>
        </w:numPr>
        <w:jc w:val="both"/>
        <w:rPr>
          <w:rFonts w:eastAsia="Times New Roman" w:asciiTheme="minorHAnsi" w:hAnsiTheme="minorHAnsi" w:cstheme="minorHAnsi"/>
          <w:lang w:val="en-GB"/>
        </w:rPr>
      </w:pPr>
      <w:r w:rsidRPr="00576B39">
        <w:rPr>
          <w:rFonts w:eastAsia="Times New Roman" w:asciiTheme="minorHAnsi" w:hAnsiTheme="minorHAnsi" w:cstheme="minorHAnsi"/>
          <w:lang w:val="en-GB"/>
        </w:rPr>
        <w:t xml:space="preserve">When blood temperature rises, </w:t>
      </w:r>
      <w:r>
        <w:rPr>
          <w:rFonts w:eastAsia="Times New Roman" w:asciiTheme="minorHAnsi" w:hAnsiTheme="minorHAnsi" w:cstheme="minorHAnsi"/>
          <w:lang w:val="en-GB"/>
        </w:rPr>
        <w:t xml:space="preserve">excess sweating can occur, </w:t>
      </w:r>
      <w:r w:rsidRPr="003E67AE">
        <w:rPr>
          <w:rFonts w:eastAsia="Times New Roman" w:asciiTheme="minorHAnsi" w:hAnsiTheme="minorHAnsi" w:cstheme="minorHAnsi"/>
          <w:b/>
          <w:bCs/>
          <w:lang w:val="en-GB"/>
        </w:rPr>
        <w:t>depleting fluid and salts</w:t>
      </w:r>
      <w:r>
        <w:rPr>
          <w:rFonts w:eastAsia="Times New Roman" w:asciiTheme="minorHAnsi" w:hAnsiTheme="minorHAnsi" w:cstheme="minorHAnsi"/>
          <w:b/>
          <w:bCs/>
          <w:lang w:val="en-GB"/>
        </w:rPr>
        <w:t xml:space="preserve"> </w:t>
      </w:r>
      <w:r>
        <w:rPr>
          <w:rFonts w:eastAsia="Times New Roman" w:asciiTheme="minorHAnsi" w:hAnsiTheme="minorHAnsi" w:cstheme="minorHAnsi"/>
          <w:lang w:val="en-GB"/>
        </w:rPr>
        <w:t>and heat cramps can occur. Bl</w:t>
      </w:r>
      <w:r w:rsidRPr="00576B39">
        <w:rPr>
          <w:rFonts w:eastAsia="Times New Roman" w:asciiTheme="minorHAnsi" w:hAnsiTheme="minorHAnsi" w:cstheme="minorHAnsi"/>
          <w:lang w:val="en-GB"/>
        </w:rPr>
        <w:t xml:space="preserve">ood vessels </w:t>
      </w:r>
      <w:r>
        <w:rPr>
          <w:rFonts w:eastAsia="Times New Roman" w:asciiTheme="minorHAnsi" w:hAnsiTheme="minorHAnsi" w:cstheme="minorHAnsi"/>
          <w:lang w:val="en-GB"/>
        </w:rPr>
        <w:t xml:space="preserve">dilate </w:t>
      </w:r>
      <w:r w:rsidRPr="00576B39">
        <w:rPr>
          <w:rFonts w:eastAsia="Times New Roman" w:asciiTheme="minorHAnsi" w:hAnsiTheme="minorHAnsi" w:cstheme="minorHAnsi"/>
          <w:lang w:val="en-GB"/>
        </w:rPr>
        <w:t xml:space="preserve">and </w:t>
      </w:r>
      <w:r w:rsidRPr="003E67AE">
        <w:rPr>
          <w:rFonts w:eastAsia="Times New Roman" w:asciiTheme="minorHAnsi" w:hAnsiTheme="minorHAnsi" w:cstheme="minorHAnsi"/>
          <w:b/>
          <w:bCs/>
          <w:lang w:val="en-GB"/>
        </w:rPr>
        <w:t>heart rate increases</w:t>
      </w:r>
    </w:p>
    <w:p w:rsidRPr="00576B39" w:rsidR="00B13828" w:rsidP="00B13828" w:rsidRDefault="00B13828" w14:paraId="1A077604" w14:textId="77777777">
      <w:pPr>
        <w:pStyle w:val="ListParagraph"/>
        <w:numPr>
          <w:ilvl w:val="0"/>
          <w:numId w:val="2"/>
        </w:numPr>
        <w:jc w:val="both"/>
        <w:rPr>
          <w:rFonts w:eastAsia="Times New Roman" w:asciiTheme="minorHAnsi" w:hAnsiTheme="minorHAnsi" w:cstheme="minorHAnsi"/>
          <w:lang w:val="en-GB"/>
        </w:rPr>
      </w:pPr>
      <w:r w:rsidRPr="00576B39">
        <w:rPr>
          <w:rFonts w:eastAsia="Times New Roman" w:asciiTheme="minorHAnsi" w:hAnsiTheme="minorHAnsi" w:cstheme="minorHAnsi"/>
          <w:lang w:val="en-GB"/>
        </w:rPr>
        <w:t xml:space="preserve">Increased blood flow to the skin cools the body by radiating heat, leading to </w:t>
      </w:r>
      <w:r w:rsidRPr="00576B39">
        <w:rPr>
          <w:rFonts w:eastAsia="Times New Roman" w:asciiTheme="minorHAnsi" w:hAnsiTheme="minorHAnsi" w:cstheme="minorHAnsi"/>
          <w:b/>
          <w:bCs/>
          <w:lang w:val="en-GB"/>
        </w:rPr>
        <w:t>heat rash</w:t>
      </w:r>
      <w:r w:rsidRPr="00576B39">
        <w:rPr>
          <w:rFonts w:eastAsia="Times New Roman" w:asciiTheme="minorHAnsi" w:hAnsiTheme="minorHAnsi" w:cstheme="minorHAnsi"/>
          <w:lang w:val="en-GB"/>
        </w:rPr>
        <w:t xml:space="preserve"> (small, red itchy papules)</w:t>
      </w:r>
    </w:p>
    <w:p w:rsidRPr="0077442D" w:rsidR="00A07498" w:rsidP="00A07498" w:rsidRDefault="00B13828" w14:paraId="608B8012" w14:textId="6ED84CE1">
      <w:pPr>
        <w:pStyle w:val="ListParagraph"/>
        <w:numPr>
          <w:ilvl w:val="0"/>
          <w:numId w:val="2"/>
        </w:numPr>
        <w:jc w:val="both"/>
        <w:rPr>
          <w:rFonts w:eastAsia="Times New Roman" w:asciiTheme="minorHAnsi" w:hAnsiTheme="minorHAnsi" w:cstheme="minorHAnsi"/>
          <w:lang w:val="en-GB"/>
        </w:rPr>
      </w:pPr>
      <w:r w:rsidRPr="00576B39">
        <w:rPr>
          <w:rFonts w:eastAsia="Times New Roman" w:asciiTheme="minorHAnsi" w:hAnsiTheme="minorHAnsi" w:cstheme="minorHAnsi"/>
          <w:b/>
          <w:bCs/>
          <w:lang w:val="en-GB"/>
        </w:rPr>
        <w:t>Heat oedema</w:t>
      </w:r>
      <w:r w:rsidRPr="00576B39">
        <w:rPr>
          <w:rFonts w:eastAsia="Times New Roman" w:asciiTheme="minorHAnsi" w:hAnsiTheme="minorHAnsi" w:cstheme="minorHAnsi"/>
          <w:lang w:val="en-GB"/>
        </w:rPr>
        <w:t xml:space="preserve"> – swelling</w:t>
      </w:r>
      <w:r w:rsidRPr="00576B39">
        <w:rPr>
          <w:rFonts w:eastAsia="Times New Roman" w:asciiTheme="minorHAnsi" w:hAnsiTheme="minorHAnsi" w:cstheme="minorHAnsi"/>
          <w:color w:val="FF0000"/>
          <w:lang w:val="en-GB"/>
        </w:rPr>
        <w:t xml:space="preserve"> </w:t>
      </w:r>
      <w:r w:rsidRPr="00576B39">
        <w:rPr>
          <w:rFonts w:eastAsia="Times New Roman" w:asciiTheme="minorHAnsi" w:hAnsiTheme="minorHAnsi" w:cstheme="minorHAnsi"/>
          <w:lang w:val="en-GB"/>
        </w:rPr>
        <w:t xml:space="preserve">mainly in the ankles, due to </w:t>
      </w:r>
      <w:r>
        <w:rPr>
          <w:rFonts w:eastAsia="Times New Roman" w:asciiTheme="minorHAnsi" w:hAnsiTheme="minorHAnsi" w:cstheme="minorHAnsi"/>
          <w:lang w:val="en-GB"/>
        </w:rPr>
        <w:t xml:space="preserve">dilation of blood vessels </w:t>
      </w:r>
      <w:r w:rsidRPr="00576B39">
        <w:rPr>
          <w:rFonts w:eastAsia="Times New Roman" w:asciiTheme="minorHAnsi" w:hAnsiTheme="minorHAnsi" w:cstheme="minorHAnsi"/>
          <w:lang w:val="en-GB"/>
        </w:rPr>
        <w:t>and retention of fluid</w:t>
      </w:r>
    </w:p>
    <w:p w:rsidRPr="00A07498" w:rsidR="00A07498" w:rsidP="00A07498" w:rsidRDefault="00A07498" w14:paraId="4717ABDB" w14:textId="7064A7EF">
      <w:pPr>
        <w:jc w:val="both"/>
        <w:rPr>
          <w:rFonts w:cstheme="minorHAnsi"/>
          <w:b/>
          <w:bCs/>
        </w:rPr>
      </w:pPr>
      <w:r w:rsidRPr="00A07498">
        <w:rPr>
          <w:rFonts w:cstheme="minorHAnsi"/>
          <w:b/>
          <w:bCs/>
        </w:rPr>
        <w:t>Groups that are particularly at risk include:</w:t>
      </w:r>
    </w:p>
    <w:p w:rsidRPr="00576B39" w:rsidR="00A07498" w:rsidP="00A07498" w:rsidRDefault="00A07498" w14:paraId="7228CB85" w14:textId="77777777">
      <w:pPr>
        <w:pStyle w:val="ListParagraph"/>
        <w:numPr>
          <w:ilvl w:val="0"/>
          <w:numId w:val="2"/>
        </w:numPr>
        <w:jc w:val="both"/>
        <w:rPr>
          <w:rFonts w:asciiTheme="minorHAnsi" w:hAnsiTheme="minorHAnsi" w:cstheme="minorHAnsi"/>
        </w:rPr>
      </w:pPr>
      <w:r w:rsidRPr="00576B39">
        <w:rPr>
          <w:rFonts w:asciiTheme="minorHAnsi" w:hAnsiTheme="minorHAnsi" w:cstheme="minorHAnsi"/>
        </w:rPr>
        <w:t>older people, especially those over 75 years old</w:t>
      </w:r>
    </w:p>
    <w:p w:rsidR="00A07498" w:rsidP="00A07498" w:rsidRDefault="00A07498" w14:paraId="22149ACA" w14:textId="77777777">
      <w:pPr>
        <w:pStyle w:val="ListParagraph"/>
        <w:numPr>
          <w:ilvl w:val="0"/>
          <w:numId w:val="2"/>
        </w:numPr>
        <w:jc w:val="both"/>
        <w:rPr>
          <w:rFonts w:asciiTheme="minorHAnsi" w:hAnsiTheme="minorHAnsi" w:cstheme="minorHAnsi"/>
        </w:rPr>
      </w:pPr>
      <w:r w:rsidRPr="003118E7">
        <w:rPr>
          <w:rFonts w:asciiTheme="minorHAnsi" w:hAnsiTheme="minorHAnsi" w:cstheme="minorHAnsi"/>
        </w:rPr>
        <w:t>those with chronic and severe illness, including heart conditions, diabetes, respiratory or renal insufficiency, Parkinson’s disease, or severe mental illness, and those on medications that potentially affect renal function, sweating, thermoregulation, or electrolyte balance</w:t>
      </w:r>
    </w:p>
    <w:p w:rsidRPr="003118E7" w:rsidR="00A07498" w:rsidP="00A07498" w:rsidRDefault="00A07498" w14:paraId="0B82F966" w14:textId="578D76DA">
      <w:pPr>
        <w:pStyle w:val="ListParagraph"/>
        <w:numPr>
          <w:ilvl w:val="0"/>
          <w:numId w:val="2"/>
        </w:numPr>
        <w:jc w:val="both"/>
        <w:rPr>
          <w:rFonts w:asciiTheme="minorHAnsi" w:hAnsiTheme="minorHAnsi" w:cstheme="minorHAnsi"/>
        </w:rPr>
      </w:pPr>
      <w:r w:rsidRPr="00576B39">
        <w:rPr>
          <w:rFonts w:cstheme="minorHAnsi"/>
        </w:rPr>
        <w:t xml:space="preserve">those who are unable to adapt their </w:t>
      </w:r>
      <w:r w:rsidRPr="00576B39" w:rsidR="0077442D">
        <w:rPr>
          <w:rFonts w:cstheme="minorHAnsi"/>
        </w:rPr>
        <w:t>behavior</w:t>
      </w:r>
      <w:r w:rsidRPr="00576B39">
        <w:rPr>
          <w:rFonts w:cstheme="minorHAnsi"/>
        </w:rPr>
        <w:t xml:space="preserve"> to keep cool, including those with Alzheimer’s, disabilities, or who are bed bound</w:t>
      </w:r>
    </w:p>
    <w:p w:rsidRPr="00326376" w:rsidR="00231128" w:rsidP="0077442D" w:rsidRDefault="00A07498" w14:paraId="21EEBA70" w14:textId="0AA93FE8">
      <w:pPr>
        <w:ind w:left="720" w:hanging="360"/>
        <w:jc w:val="both"/>
        <w:rPr>
          <w:rFonts w:eastAsia="Times New Roman" w:cstheme="minorHAnsi"/>
          <w:color w:val="0B0C0C"/>
          <w:lang w:val="en-US"/>
        </w:rPr>
      </w:pPr>
      <w:r w:rsidRPr="00576B39">
        <w:rPr>
          <w:rFonts w:cstheme="minorHAnsi"/>
        </w:rPr>
        <w:t xml:space="preserve">-  </w:t>
      </w:r>
      <w:r w:rsidRPr="00576B39">
        <w:rPr>
          <w:rFonts w:cstheme="minorHAnsi"/>
        </w:rPr>
        <w:tab/>
      </w:r>
      <w:r w:rsidRPr="003118E7">
        <w:rPr>
          <w:rFonts w:cstheme="minorHAnsi"/>
          <w:lang w:val="en-US"/>
        </w:rPr>
        <w:t xml:space="preserve">people at greater risk due to environmental exposure, </w:t>
      </w:r>
      <w:r w:rsidRPr="003118E7" w:rsidR="0077442D">
        <w:rPr>
          <w:rFonts w:cstheme="minorHAnsi"/>
          <w:lang w:val="en-US"/>
        </w:rPr>
        <w:t>e.g.,</w:t>
      </w:r>
      <w:r w:rsidRPr="003118E7">
        <w:rPr>
          <w:rFonts w:cstheme="minorHAnsi"/>
          <w:lang w:val="en-US"/>
        </w:rPr>
        <w:t xml:space="preserve"> living in a top floor flat, homeless, </w:t>
      </w:r>
      <w:r>
        <w:rPr>
          <w:rFonts w:cstheme="minorHAnsi"/>
          <w:lang w:val="en-US"/>
        </w:rPr>
        <w:t xml:space="preserve">with </w:t>
      </w:r>
      <w:r w:rsidRPr="003118E7">
        <w:rPr>
          <w:rFonts w:cstheme="minorHAnsi"/>
          <w:lang w:val="en-US"/>
        </w:rPr>
        <w:t xml:space="preserve">activities or jobs that are in hot places or outdoors and include high levels of physical </w:t>
      </w:r>
    </w:p>
    <w:p w:rsidR="002B0C75" w:rsidP="002B0C75" w:rsidRDefault="002B0C75" w14:paraId="13AA7A29" w14:textId="77777777">
      <w:pPr>
        <w:jc w:val="both"/>
        <w:rPr>
          <w:rStyle w:val="Hyperlink"/>
          <w:b/>
          <w:bCs/>
          <w:color w:val="auto"/>
          <w:u w:val="none"/>
        </w:rPr>
      </w:pPr>
      <w:r w:rsidRPr="005C39A0">
        <w:rPr>
          <w:rStyle w:val="Hyperlink"/>
          <w:b/>
          <w:bCs/>
          <w:color w:val="auto"/>
          <w:u w:val="none"/>
        </w:rPr>
        <w:t>Heatwave alert levels</w:t>
      </w:r>
      <w:r>
        <w:rPr>
          <w:rStyle w:val="Hyperlink"/>
          <w:b/>
          <w:bCs/>
          <w:color w:val="auto"/>
          <w:u w:val="none"/>
        </w:rPr>
        <w:t>:</w:t>
      </w:r>
      <w:r w:rsidRPr="005C39A0">
        <w:rPr>
          <w:rStyle w:val="Hyperlink"/>
          <w:b/>
          <w:bCs/>
          <w:color w:val="auto"/>
          <w:u w:val="none"/>
        </w:rPr>
        <w:t xml:space="preserve"> </w:t>
      </w:r>
    </w:p>
    <w:p w:rsidR="009C6CFD" w:rsidP="002B0C75" w:rsidRDefault="002B0C75" w14:paraId="137F2B0C" w14:textId="77777777">
      <w:pPr>
        <w:jc w:val="both"/>
      </w:pPr>
      <w:r>
        <w:t xml:space="preserve">A heat-health alert system operates from 1 June to 15 September each </w:t>
      </w:r>
      <w:proofErr w:type="gramStart"/>
      <w:r>
        <w:t>year, when</w:t>
      </w:r>
      <w:proofErr w:type="gramEnd"/>
      <w:r>
        <w:t xml:space="preserve"> the Met Office may forecast heatwaves. The system has 5 levels (Levels 0 to 4) outlined in further detail below. </w:t>
      </w:r>
    </w:p>
    <w:p w:rsidR="002B0C75" w:rsidP="002B0C75" w:rsidRDefault="002B0C75" w14:paraId="5B9BC446" w14:textId="5BB03F74">
      <w:pPr>
        <w:jc w:val="both"/>
      </w:pPr>
      <w:r>
        <w:t xml:space="preserve">See </w:t>
      </w:r>
      <w:hyperlink w:history="1" r:id="rId7">
        <w:r>
          <w:rPr>
            <w:rStyle w:val="Hyperlink"/>
          </w:rPr>
          <w:t>Heatwave-plan-for-England</w:t>
        </w:r>
      </w:hyperlink>
      <w:r>
        <w:rPr>
          <w:rStyle w:val="Hyperlink"/>
        </w:rPr>
        <w:t xml:space="preserve"> </w:t>
      </w:r>
      <w:r>
        <w:t xml:space="preserve">for more information. The plan includes information about actions at each level which should be taken by people supporting vulnerable people.  </w:t>
      </w:r>
    </w:p>
    <w:p w:rsidR="00655CE9" w:rsidP="00655CE9" w:rsidRDefault="00655CE9" w14:paraId="530E5072" w14:textId="77777777">
      <w:pPr>
        <w:jc w:val="both"/>
        <w:rPr>
          <w:rStyle w:val="Hyperlink"/>
          <w:b/>
          <w:bCs/>
          <w:color w:val="auto"/>
          <w:u w:val="none"/>
        </w:rPr>
      </w:pPr>
    </w:p>
    <w:p w:rsidR="00655CE9" w:rsidP="00655CE9" w:rsidRDefault="00655CE9" w14:paraId="67310DF0" w14:textId="77777777">
      <w:pPr>
        <w:jc w:val="both"/>
      </w:pPr>
      <w:r>
        <w:rPr>
          <w:noProof/>
        </w:rPr>
        <w:lastRenderedPageBreak/>
        <w:drawing>
          <wp:inline distT="0" distB="0" distL="0" distR="0" wp14:anchorId="6EF314AD" wp14:editId="566DDDA0">
            <wp:extent cx="4752975" cy="2656936"/>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8">
                      <a:extLst>
                        <a:ext uri="{28A0092B-C50C-407E-A947-70E740481C1C}">
                          <a14:useLocalDpi xmlns:a14="http://schemas.microsoft.com/office/drawing/2010/main" val="0"/>
                        </a:ext>
                      </a:extLst>
                    </a:blip>
                    <a:srcRect l="22712" t="25665" r="25548" b="16486"/>
                    <a:stretch/>
                  </pic:blipFill>
                  <pic:spPr bwMode="auto">
                    <a:xfrm>
                      <a:off x="0" y="0"/>
                      <a:ext cx="4770967" cy="2666993"/>
                    </a:xfrm>
                    <a:prstGeom prst="rect">
                      <a:avLst/>
                    </a:prstGeom>
                    <a:ln>
                      <a:noFill/>
                    </a:ln>
                    <a:extLst>
                      <a:ext uri="{53640926-AAD7-44D8-BBD7-CCE9431645EC}">
                        <a14:shadowObscured xmlns:a14="http://schemas.microsoft.com/office/drawing/2010/main"/>
                      </a:ext>
                    </a:extLst>
                  </pic:spPr>
                </pic:pic>
              </a:graphicData>
            </a:graphic>
          </wp:inline>
        </w:drawing>
      </w:r>
    </w:p>
    <w:p w:rsidRPr="00326376" w:rsidR="00F915B3" w:rsidP="00434D37" w:rsidRDefault="00CE0049" w14:paraId="60E18CEB" w14:textId="49B1A29D">
      <w:pPr>
        <w:jc w:val="both"/>
        <w:rPr>
          <w:rFonts w:cstheme="minorHAnsi"/>
        </w:rPr>
      </w:pPr>
      <w:r>
        <w:rPr>
          <w:rFonts w:cstheme="minorHAnsi"/>
        </w:rPr>
        <w:t xml:space="preserve">If you are a health and social care professional involved in supporting vulnerable </w:t>
      </w:r>
      <w:r w:rsidR="0077442D">
        <w:rPr>
          <w:rFonts w:cstheme="minorHAnsi"/>
        </w:rPr>
        <w:t>people:</w:t>
      </w:r>
    </w:p>
    <w:p w:rsidR="002B0C75" w:rsidP="002B0C75" w:rsidRDefault="002B0C75" w14:paraId="34C909B7" w14:textId="5989B142">
      <w:pPr>
        <w:pStyle w:val="ListParagraph"/>
        <w:numPr>
          <w:ilvl w:val="0"/>
          <w:numId w:val="21"/>
        </w:numPr>
        <w:ind w:left="714" w:hanging="357"/>
        <w:jc w:val="both"/>
        <w:rPr>
          <w:rFonts w:asciiTheme="minorHAnsi" w:hAnsiTheme="minorHAnsi" w:cstheme="minorHAnsi"/>
        </w:rPr>
      </w:pPr>
      <w:r w:rsidRPr="002B0C75">
        <w:rPr>
          <w:rFonts w:asciiTheme="minorHAnsi" w:hAnsiTheme="minorHAnsi" w:cstheme="minorHAnsi"/>
        </w:rPr>
        <w:t>Read the Heatwave Plan and identify long term actions (</w:t>
      </w:r>
      <w:r w:rsidRPr="002B0C75" w:rsidR="0077442D">
        <w:rPr>
          <w:rFonts w:asciiTheme="minorHAnsi" w:hAnsiTheme="minorHAnsi" w:cstheme="minorHAnsi"/>
        </w:rPr>
        <w:t>e.g.,</w:t>
      </w:r>
      <w:r w:rsidRPr="002B0C75">
        <w:rPr>
          <w:rFonts w:asciiTheme="minorHAnsi" w:hAnsiTheme="minorHAnsi" w:cstheme="minorHAnsi"/>
        </w:rPr>
        <w:t xml:space="preserve"> environmental, organizational or facilities) needed to help reduce the effects of heatwave, especially as summers are expected to get hotter</w:t>
      </w:r>
    </w:p>
    <w:p w:rsidRPr="002B0C75" w:rsidR="002B0C75" w:rsidP="002B0C75" w:rsidRDefault="002B0C75" w14:paraId="3E9144AC" w14:textId="7A2EB438">
      <w:pPr>
        <w:pStyle w:val="ListParagraph"/>
        <w:numPr>
          <w:ilvl w:val="0"/>
          <w:numId w:val="21"/>
        </w:numPr>
        <w:ind w:left="714" w:hanging="357"/>
        <w:jc w:val="both"/>
        <w:rPr>
          <w:rFonts w:asciiTheme="minorHAnsi" w:hAnsiTheme="minorHAnsi" w:cstheme="minorHAnsi"/>
        </w:rPr>
      </w:pPr>
      <w:r>
        <w:rPr>
          <w:rFonts w:asciiTheme="minorHAnsi" w:hAnsiTheme="minorHAnsi" w:cstheme="minorHAnsi"/>
        </w:rPr>
        <w:t>R</w:t>
      </w:r>
      <w:r w:rsidRPr="002B0C75" w:rsidR="00F915B3">
        <w:rPr>
          <w:rFonts w:asciiTheme="minorHAnsi" w:hAnsiTheme="minorHAnsi" w:cstheme="minorHAnsi"/>
        </w:rPr>
        <w:t>ead the ‘Heatwave Plan for England - Supporting vulnerable people before and during a heatwave</w:t>
      </w:r>
      <w:r w:rsidRPr="002B0C75" w:rsidR="00AC456F">
        <w:rPr>
          <w:rFonts w:asciiTheme="minorHAnsi" w:hAnsiTheme="minorHAnsi" w:cstheme="minorHAnsi"/>
        </w:rPr>
        <w:t>’</w:t>
      </w:r>
      <w:r w:rsidRPr="002B0C75" w:rsidR="00AC456F">
        <w:rPr>
          <w:rFonts w:cstheme="minorHAnsi"/>
        </w:rPr>
        <w:t xml:space="preserve"> at the link below</w:t>
      </w:r>
      <w:r w:rsidRPr="002B0C75" w:rsidR="00CE0049">
        <w:rPr>
          <w:rFonts w:cstheme="minorHAnsi"/>
        </w:rPr>
        <w:t>, and brief staff</w:t>
      </w:r>
      <w:r w:rsidRPr="002B0C75" w:rsidR="00537BD7">
        <w:rPr>
          <w:rFonts w:cstheme="minorHAnsi"/>
        </w:rPr>
        <w:t xml:space="preserve"> about actions to take if a heatwave is forecast or during a heatwave </w:t>
      </w:r>
    </w:p>
    <w:p w:rsidR="00CE0049" w:rsidP="00000F17" w:rsidRDefault="00CE0049" w14:paraId="729F0B8A" w14:textId="1F86701F">
      <w:pPr>
        <w:pStyle w:val="ListParagraph"/>
        <w:numPr>
          <w:ilvl w:val="0"/>
          <w:numId w:val="21"/>
        </w:numPr>
        <w:jc w:val="both"/>
        <w:rPr>
          <w:rFonts w:asciiTheme="minorHAnsi" w:hAnsiTheme="minorHAnsi" w:cstheme="minorHAnsi"/>
          <w:color w:val="0B0C0C"/>
        </w:rPr>
      </w:pPr>
      <w:r w:rsidRPr="00655CE9">
        <w:rPr>
          <w:rFonts w:asciiTheme="minorHAnsi" w:hAnsiTheme="minorHAnsi" w:cstheme="minorHAnsi"/>
        </w:rPr>
        <w:t>Monitor Met Office forecasts and ensure staff are aware of actions to take at each Heatwave alert level</w:t>
      </w:r>
      <w:r w:rsidRPr="00655CE9">
        <w:rPr>
          <w:rFonts w:asciiTheme="minorHAnsi" w:hAnsiTheme="minorHAnsi" w:cstheme="minorHAnsi"/>
          <w:color w:val="0B0C0C"/>
        </w:rPr>
        <w:t xml:space="preserve"> </w:t>
      </w:r>
    </w:p>
    <w:p w:rsidR="002B0C75" w:rsidP="00000F17" w:rsidRDefault="002B0C75" w14:paraId="0D511210" w14:textId="02B6516E">
      <w:pPr>
        <w:pStyle w:val="ListParagraph"/>
        <w:numPr>
          <w:ilvl w:val="0"/>
          <w:numId w:val="21"/>
        </w:numPr>
        <w:jc w:val="both"/>
        <w:rPr>
          <w:rFonts w:asciiTheme="minorHAnsi" w:hAnsiTheme="minorHAnsi" w:cstheme="minorHAnsi"/>
          <w:color w:val="0B0C0C"/>
        </w:rPr>
      </w:pPr>
      <w:r>
        <w:rPr>
          <w:rFonts w:asciiTheme="minorHAnsi" w:hAnsiTheme="minorHAnsi" w:cstheme="minorHAnsi"/>
          <w:color w:val="0B0C0C"/>
        </w:rPr>
        <w:t>Provide advice to people you are involved in supporting, particularly those who are especially vulnerable, including how to keep out the heat and keep body temperature down</w:t>
      </w:r>
    </w:p>
    <w:p w:rsidR="002B0C75" w:rsidP="00000F17" w:rsidRDefault="002B0C75" w14:paraId="03882969" w14:textId="3751E44D">
      <w:pPr>
        <w:pStyle w:val="ListParagraph"/>
        <w:numPr>
          <w:ilvl w:val="0"/>
          <w:numId w:val="21"/>
        </w:numPr>
        <w:jc w:val="both"/>
        <w:rPr>
          <w:rFonts w:asciiTheme="minorHAnsi" w:hAnsiTheme="minorHAnsi" w:cstheme="minorHAnsi"/>
          <w:color w:val="0B0C0C"/>
        </w:rPr>
      </w:pPr>
      <w:r>
        <w:rPr>
          <w:rFonts w:asciiTheme="minorHAnsi" w:hAnsiTheme="minorHAnsi" w:cstheme="minorHAnsi"/>
          <w:color w:val="0B0C0C"/>
        </w:rPr>
        <w:t>Identify anyone who may require extra care</w:t>
      </w:r>
      <w:r w:rsidR="009C6CFD">
        <w:rPr>
          <w:rFonts w:asciiTheme="minorHAnsi" w:hAnsiTheme="minorHAnsi" w:cstheme="minorHAnsi"/>
          <w:color w:val="0B0C0C"/>
        </w:rPr>
        <w:t xml:space="preserve"> during hot weather</w:t>
      </w:r>
    </w:p>
    <w:p w:rsidR="002B0C75" w:rsidP="00000F17" w:rsidRDefault="002B0C75" w14:paraId="6C5D8AF1" w14:textId="517BF826">
      <w:pPr>
        <w:pStyle w:val="ListParagraph"/>
        <w:numPr>
          <w:ilvl w:val="0"/>
          <w:numId w:val="21"/>
        </w:numPr>
        <w:jc w:val="both"/>
        <w:rPr>
          <w:rFonts w:asciiTheme="minorHAnsi" w:hAnsiTheme="minorHAnsi" w:cstheme="minorHAnsi"/>
          <w:color w:val="0B0C0C"/>
        </w:rPr>
      </w:pPr>
      <w:r>
        <w:rPr>
          <w:rFonts w:asciiTheme="minorHAnsi" w:hAnsiTheme="minorHAnsi" w:cstheme="minorHAnsi"/>
          <w:color w:val="0B0C0C"/>
        </w:rPr>
        <w:t xml:space="preserve">Be alert for </w:t>
      </w:r>
      <w:r w:rsidR="00824B4F">
        <w:rPr>
          <w:rFonts w:asciiTheme="minorHAnsi" w:hAnsiTheme="minorHAnsi" w:cstheme="minorHAnsi"/>
          <w:color w:val="0B0C0C"/>
        </w:rPr>
        <w:t>adverse impacts of heat on those you are supporting and know what action to take</w:t>
      </w:r>
    </w:p>
    <w:p w:rsidRPr="00326376" w:rsidR="00F915B3" w:rsidP="00434D37" w:rsidRDefault="00F915B3" w14:paraId="38D4E0FE" w14:textId="77777777">
      <w:pPr>
        <w:shd w:val="clear" w:color="auto" w:fill="FFFFFF"/>
        <w:spacing w:after="75" w:line="240" w:lineRule="auto"/>
        <w:jc w:val="both"/>
        <w:rPr>
          <w:rFonts w:cstheme="minorHAnsi"/>
          <w:color w:val="0B0C0C"/>
        </w:rPr>
      </w:pPr>
    </w:p>
    <w:p w:rsidR="0077442D" w:rsidP="0077442D" w:rsidRDefault="008D1616" w14:paraId="12D6EACD" w14:textId="1549B82E">
      <w:r w:rsidRPr="0077442D">
        <w:rPr>
          <w:rFonts w:eastAsia="Times New Roman" w:cstheme="minorHAnsi"/>
          <w:b/>
          <w:bCs/>
        </w:rPr>
        <w:t>For further information</w:t>
      </w:r>
      <w:r w:rsidRPr="0077442D" w:rsidR="0024189D">
        <w:rPr>
          <w:rFonts w:eastAsia="Times New Roman" w:cstheme="minorHAnsi"/>
          <w:b/>
          <w:bCs/>
        </w:rPr>
        <w:t>:</w:t>
      </w:r>
    </w:p>
    <w:p w:rsidRPr="0077442D" w:rsidR="00E40BD6" w:rsidP="0077442D" w:rsidRDefault="0077442D" w14:paraId="62678321" w14:textId="2917D86F">
      <w:pPr>
        <w:pStyle w:val="ListParagraph"/>
        <w:numPr>
          <w:ilvl w:val="0"/>
          <w:numId w:val="22"/>
        </w:numPr>
        <w:rPr>
          <w:rStyle w:val="Hyperlink"/>
          <w:rFonts w:eastAsia="Times New Roman" w:cstheme="minorHAnsi"/>
          <w:b/>
          <w:bCs/>
          <w:color w:val="auto"/>
          <w:u w:val="none"/>
        </w:rPr>
      </w:pPr>
      <w:hyperlink w:history="1" r:id="rId9">
        <w:r w:rsidRPr="0077442D" w:rsidR="00AC456F">
          <w:rPr>
            <w:rStyle w:val="Hyperlink"/>
            <w:rFonts w:cstheme="minorHAnsi"/>
          </w:rPr>
          <w:t>Heatwave plan for England</w:t>
        </w:r>
      </w:hyperlink>
    </w:p>
    <w:p w:rsidRPr="0077442D" w:rsidR="00AC456F" w:rsidP="0077442D" w:rsidRDefault="0077442D" w14:paraId="238D1223" w14:textId="4EED1780">
      <w:pPr>
        <w:pStyle w:val="ListParagraph"/>
        <w:numPr>
          <w:ilvl w:val="0"/>
          <w:numId w:val="21"/>
        </w:numPr>
        <w:jc w:val="both"/>
        <w:rPr>
          <w:rFonts w:cstheme="minorHAnsi"/>
        </w:rPr>
      </w:pPr>
      <w:hyperlink w:history="1" r:id="rId10">
        <w:r w:rsidR="00AC456F">
          <w:rPr>
            <w:rStyle w:val="Hyperlink"/>
          </w:rPr>
          <w:t>supporting vulnerable people before and during a heatwave for HSC professionals</w:t>
        </w:r>
      </w:hyperlink>
      <w:r w:rsidR="00AC456F">
        <w:t xml:space="preserve"> </w:t>
      </w:r>
    </w:p>
    <w:p w:rsidRPr="0077442D" w:rsidR="006938DC" w:rsidP="0077442D" w:rsidRDefault="0077442D" w14:paraId="5FE5DFA5" w14:textId="21AB406F">
      <w:pPr>
        <w:pStyle w:val="ListParagraph"/>
        <w:numPr>
          <w:ilvl w:val="0"/>
          <w:numId w:val="21"/>
        </w:numPr>
        <w:rPr>
          <w:rFonts w:cstheme="minorHAnsi"/>
        </w:rPr>
      </w:pPr>
      <w:hyperlink w:history="1">
        <w:r w:rsidRPr="0077442D" w:rsidR="000B40E1">
          <w:rPr>
            <w:rStyle w:val="Hyperlink"/>
            <w:rFonts w:cstheme="minorHAnsi"/>
          </w:rPr>
          <w:t>Beat the heat: staying safe in hot weather - GOV.UK (www.gov.uk)</w:t>
        </w:r>
      </w:hyperlink>
    </w:p>
    <w:p w:rsidRPr="0077442D" w:rsidR="00797620" w:rsidP="0077442D" w:rsidRDefault="0077442D" w14:paraId="49E5D23A" w14:textId="77777777">
      <w:pPr>
        <w:pStyle w:val="ListParagraph"/>
        <w:numPr>
          <w:ilvl w:val="0"/>
          <w:numId w:val="21"/>
        </w:numPr>
        <w:rPr>
          <w:rFonts w:cstheme="minorHAnsi"/>
        </w:rPr>
      </w:pPr>
      <w:hyperlink w:history="1" r:id="rId11">
        <w:r w:rsidRPr="0077442D" w:rsidR="00797620">
          <w:rPr>
            <w:rStyle w:val="Hyperlink"/>
            <w:rFonts w:cstheme="minorHAnsi"/>
          </w:rPr>
          <w:t>NHS Choices advice on how to cope in hot weather</w:t>
        </w:r>
      </w:hyperlink>
    </w:p>
    <w:p w:rsidRPr="0077442D" w:rsidR="00A35783" w:rsidP="0077442D" w:rsidRDefault="0077442D" w14:paraId="18F88A9B" w14:textId="438DFCAC">
      <w:pPr>
        <w:pStyle w:val="ListParagraph"/>
        <w:numPr>
          <w:ilvl w:val="0"/>
          <w:numId w:val="21"/>
        </w:numPr>
        <w:rPr>
          <w:rFonts w:cstheme="minorHAnsi"/>
        </w:rPr>
      </w:pPr>
      <w:hyperlink w:history="1" r:id="rId12">
        <w:r w:rsidRPr="0077442D" w:rsidR="00797620">
          <w:rPr>
            <w:rStyle w:val="Hyperlink"/>
            <w:rFonts w:cstheme="minorHAnsi"/>
          </w:rPr>
          <w:t>BBC weather and air quality reports</w:t>
        </w:r>
      </w:hyperlink>
      <w:r w:rsidRPr="0077442D" w:rsidR="00797620">
        <w:rPr>
          <w:rFonts w:cstheme="minorHAnsi"/>
        </w:rPr>
        <w:t xml:space="preserve">    </w:t>
      </w:r>
    </w:p>
    <w:p w:rsidRPr="0077442D" w:rsidR="004F1AAB" w:rsidP="0077442D" w:rsidRDefault="0077442D" w14:paraId="049DD0C7" w14:textId="355F0F2D">
      <w:pPr>
        <w:pStyle w:val="ListParagraph"/>
        <w:numPr>
          <w:ilvl w:val="0"/>
          <w:numId w:val="21"/>
        </w:numPr>
        <w:rPr>
          <w:rFonts w:cstheme="minorHAnsi"/>
        </w:rPr>
      </w:pPr>
      <w:hyperlink w:history="1" r:id="rId13">
        <w:r w:rsidRPr="0077442D" w:rsidR="004F1AAB">
          <w:rPr>
            <w:rStyle w:val="Hyperlink"/>
            <w:rFonts w:cstheme="minorHAnsi"/>
          </w:rPr>
          <w:t xml:space="preserve">Sun protection, advice on way to minimise ultraviolet rays-induced skin and eye damage can be found at NHS Choices. </w:t>
        </w:r>
      </w:hyperlink>
    </w:p>
    <w:sectPr w:rsidRPr="0077442D" w:rsidR="004F1AA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5230A" w14:textId="77777777" w:rsidR="00302DB8" w:rsidRDefault="00302DB8" w:rsidP="005C0ECD">
      <w:pPr>
        <w:spacing w:after="0" w:line="240" w:lineRule="auto"/>
      </w:pPr>
      <w:r>
        <w:separator/>
      </w:r>
    </w:p>
  </w:endnote>
  <w:endnote w:type="continuationSeparator" w:id="0">
    <w:p w14:paraId="387891CD" w14:textId="77777777" w:rsidR="00302DB8" w:rsidRDefault="00302DB8" w:rsidP="005C0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DS Transport">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9CC9C" w14:textId="77777777" w:rsidR="00302DB8" w:rsidRDefault="00302DB8" w:rsidP="005C0ECD">
      <w:pPr>
        <w:spacing w:after="0" w:line="240" w:lineRule="auto"/>
      </w:pPr>
      <w:r>
        <w:separator/>
      </w:r>
    </w:p>
  </w:footnote>
  <w:footnote w:type="continuationSeparator" w:id="0">
    <w:p w14:paraId="6FD830AF" w14:textId="77777777" w:rsidR="00302DB8" w:rsidRDefault="00302DB8" w:rsidP="005C0E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18AB"/>
    <w:multiLevelType w:val="hybridMultilevel"/>
    <w:tmpl w:val="CCB26B6C"/>
    <w:lvl w:ilvl="0" w:tplc="EB3C095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96055C"/>
    <w:multiLevelType w:val="multilevel"/>
    <w:tmpl w:val="93AC997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FC3C12"/>
    <w:multiLevelType w:val="multilevel"/>
    <w:tmpl w:val="660EC33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BA2A23"/>
    <w:multiLevelType w:val="multilevel"/>
    <w:tmpl w:val="5158379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08E27D58"/>
    <w:multiLevelType w:val="hybridMultilevel"/>
    <w:tmpl w:val="C5447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483BA1"/>
    <w:multiLevelType w:val="hybridMultilevel"/>
    <w:tmpl w:val="000650E8"/>
    <w:lvl w:ilvl="0" w:tplc="08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6" w15:restartNumberingAfterBreak="0">
    <w:nsid w:val="17C475FB"/>
    <w:multiLevelType w:val="multilevel"/>
    <w:tmpl w:val="EC0ADA6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1FDA2861"/>
    <w:multiLevelType w:val="hybridMultilevel"/>
    <w:tmpl w:val="AB0EA3DE"/>
    <w:lvl w:ilvl="0" w:tplc="EB3C0958">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2C6391D"/>
    <w:multiLevelType w:val="multilevel"/>
    <w:tmpl w:val="8B3CE18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263D2CDC"/>
    <w:multiLevelType w:val="multilevel"/>
    <w:tmpl w:val="8114550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CB667B"/>
    <w:multiLevelType w:val="multilevel"/>
    <w:tmpl w:val="746CE7C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29B13385"/>
    <w:multiLevelType w:val="multilevel"/>
    <w:tmpl w:val="836C45E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2BFA4F8A"/>
    <w:multiLevelType w:val="hybridMultilevel"/>
    <w:tmpl w:val="70ACDBF0"/>
    <w:lvl w:ilvl="0" w:tplc="EB3C095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C340BA"/>
    <w:multiLevelType w:val="multilevel"/>
    <w:tmpl w:val="D8E8EF2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E84959"/>
    <w:multiLevelType w:val="hybridMultilevel"/>
    <w:tmpl w:val="8A2C1F14"/>
    <w:lvl w:ilvl="0" w:tplc="320A289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0B3289"/>
    <w:multiLevelType w:val="multilevel"/>
    <w:tmpl w:val="DA6CF96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0815F8B"/>
    <w:multiLevelType w:val="multilevel"/>
    <w:tmpl w:val="5136EA4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D224711"/>
    <w:multiLevelType w:val="multilevel"/>
    <w:tmpl w:val="4A26FE2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09C0076"/>
    <w:multiLevelType w:val="hybridMultilevel"/>
    <w:tmpl w:val="14986536"/>
    <w:lvl w:ilvl="0" w:tplc="232A74F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1025E58"/>
    <w:multiLevelType w:val="multilevel"/>
    <w:tmpl w:val="4E1AC32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0193147"/>
    <w:multiLevelType w:val="multilevel"/>
    <w:tmpl w:val="7282715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6E04E14"/>
    <w:multiLevelType w:val="hybridMultilevel"/>
    <w:tmpl w:val="9176D4F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786946">
    <w:abstractNumId w:val="18"/>
  </w:num>
  <w:num w:numId="2" w16cid:durableId="1111437324">
    <w:abstractNumId w:val="0"/>
  </w:num>
  <w:num w:numId="3" w16cid:durableId="569387619">
    <w:abstractNumId w:val="12"/>
  </w:num>
  <w:num w:numId="4" w16cid:durableId="922033704">
    <w:abstractNumId w:val="14"/>
  </w:num>
  <w:num w:numId="5" w16cid:durableId="1195919841">
    <w:abstractNumId w:val="7"/>
  </w:num>
  <w:num w:numId="6" w16cid:durableId="1873112528">
    <w:abstractNumId w:val="9"/>
  </w:num>
  <w:num w:numId="7" w16cid:durableId="1856652372">
    <w:abstractNumId w:val="5"/>
  </w:num>
  <w:num w:numId="8" w16cid:durableId="19744900">
    <w:abstractNumId w:val="17"/>
  </w:num>
  <w:num w:numId="9" w16cid:durableId="1106998813">
    <w:abstractNumId w:val="19"/>
  </w:num>
  <w:num w:numId="10" w16cid:durableId="576793455">
    <w:abstractNumId w:val="13"/>
  </w:num>
  <w:num w:numId="11" w16cid:durableId="2050110913">
    <w:abstractNumId w:val="2"/>
  </w:num>
  <w:num w:numId="12" w16cid:durableId="1619986577">
    <w:abstractNumId w:val="8"/>
  </w:num>
  <w:num w:numId="13" w16cid:durableId="1422943420">
    <w:abstractNumId w:val="20"/>
  </w:num>
  <w:num w:numId="14" w16cid:durableId="977032630">
    <w:abstractNumId w:val="1"/>
  </w:num>
  <w:num w:numId="15" w16cid:durableId="1746798021">
    <w:abstractNumId w:val="3"/>
  </w:num>
  <w:num w:numId="16" w16cid:durableId="52627130">
    <w:abstractNumId w:val="6"/>
  </w:num>
  <w:num w:numId="17" w16cid:durableId="1187207263">
    <w:abstractNumId w:val="11"/>
  </w:num>
  <w:num w:numId="18" w16cid:durableId="1921258268">
    <w:abstractNumId w:val="16"/>
  </w:num>
  <w:num w:numId="19" w16cid:durableId="1279996254">
    <w:abstractNumId w:val="15"/>
  </w:num>
  <w:num w:numId="20" w16cid:durableId="794832940">
    <w:abstractNumId w:val="10"/>
  </w:num>
  <w:num w:numId="21" w16cid:durableId="1821575271">
    <w:abstractNumId w:val="21"/>
  </w:num>
  <w:num w:numId="22" w16cid:durableId="2700897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783"/>
    <w:rsid w:val="000049FF"/>
    <w:rsid w:val="000123ED"/>
    <w:rsid w:val="000633A6"/>
    <w:rsid w:val="00063875"/>
    <w:rsid w:val="000808DD"/>
    <w:rsid w:val="000B40BB"/>
    <w:rsid w:val="000B40E1"/>
    <w:rsid w:val="000B7F9C"/>
    <w:rsid w:val="00117AA8"/>
    <w:rsid w:val="001949DB"/>
    <w:rsid w:val="001969AB"/>
    <w:rsid w:val="001C37C8"/>
    <w:rsid w:val="002177F0"/>
    <w:rsid w:val="00225843"/>
    <w:rsid w:val="002260D8"/>
    <w:rsid w:val="00231128"/>
    <w:rsid w:val="0024189D"/>
    <w:rsid w:val="00281A59"/>
    <w:rsid w:val="0029578F"/>
    <w:rsid w:val="002B0C75"/>
    <w:rsid w:val="002D7987"/>
    <w:rsid w:val="002E5328"/>
    <w:rsid w:val="002F03FB"/>
    <w:rsid w:val="00302DB8"/>
    <w:rsid w:val="00326376"/>
    <w:rsid w:val="0037474A"/>
    <w:rsid w:val="00383B51"/>
    <w:rsid w:val="003F6180"/>
    <w:rsid w:val="00416006"/>
    <w:rsid w:val="0041610E"/>
    <w:rsid w:val="00434D37"/>
    <w:rsid w:val="0045557D"/>
    <w:rsid w:val="004A406C"/>
    <w:rsid w:val="004F1AAB"/>
    <w:rsid w:val="00511A2C"/>
    <w:rsid w:val="00537BD7"/>
    <w:rsid w:val="00576B39"/>
    <w:rsid w:val="005C0ECD"/>
    <w:rsid w:val="00604F36"/>
    <w:rsid w:val="006142C2"/>
    <w:rsid w:val="00626FA5"/>
    <w:rsid w:val="00655CE9"/>
    <w:rsid w:val="00681627"/>
    <w:rsid w:val="00681F57"/>
    <w:rsid w:val="006841EA"/>
    <w:rsid w:val="006938DC"/>
    <w:rsid w:val="006B783F"/>
    <w:rsid w:val="006E2A7E"/>
    <w:rsid w:val="0071697A"/>
    <w:rsid w:val="00717FE1"/>
    <w:rsid w:val="007630C1"/>
    <w:rsid w:val="0077442D"/>
    <w:rsid w:val="00797620"/>
    <w:rsid w:val="007D35C5"/>
    <w:rsid w:val="007F6B56"/>
    <w:rsid w:val="00824813"/>
    <w:rsid w:val="00824B4F"/>
    <w:rsid w:val="00884B6F"/>
    <w:rsid w:val="00885609"/>
    <w:rsid w:val="00895F41"/>
    <w:rsid w:val="008D1616"/>
    <w:rsid w:val="0091339D"/>
    <w:rsid w:val="00924202"/>
    <w:rsid w:val="009242BE"/>
    <w:rsid w:val="00950F82"/>
    <w:rsid w:val="009611B1"/>
    <w:rsid w:val="009656E3"/>
    <w:rsid w:val="009854AF"/>
    <w:rsid w:val="009A7B23"/>
    <w:rsid w:val="009C6CFD"/>
    <w:rsid w:val="00A07498"/>
    <w:rsid w:val="00A179C3"/>
    <w:rsid w:val="00A320A1"/>
    <w:rsid w:val="00A35783"/>
    <w:rsid w:val="00A644C6"/>
    <w:rsid w:val="00A81E2A"/>
    <w:rsid w:val="00A8519F"/>
    <w:rsid w:val="00AA3AEF"/>
    <w:rsid w:val="00AC456F"/>
    <w:rsid w:val="00B13828"/>
    <w:rsid w:val="00BC208B"/>
    <w:rsid w:val="00BE23B0"/>
    <w:rsid w:val="00C575F3"/>
    <w:rsid w:val="00C77E30"/>
    <w:rsid w:val="00CE0049"/>
    <w:rsid w:val="00CE3169"/>
    <w:rsid w:val="00CF69E9"/>
    <w:rsid w:val="00D051D1"/>
    <w:rsid w:val="00D54617"/>
    <w:rsid w:val="00DD1BBC"/>
    <w:rsid w:val="00DD739F"/>
    <w:rsid w:val="00DF62EB"/>
    <w:rsid w:val="00E40BD6"/>
    <w:rsid w:val="00E92D3F"/>
    <w:rsid w:val="00ED7D4C"/>
    <w:rsid w:val="00EF069B"/>
    <w:rsid w:val="00EF35AE"/>
    <w:rsid w:val="00F10DA9"/>
    <w:rsid w:val="00F33072"/>
    <w:rsid w:val="00F915B3"/>
    <w:rsid w:val="00F935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28E71"/>
  <w15:chartTrackingRefBased/>
  <w15:docId w15:val="{0370FC77-4AFC-4241-8531-8B7BC24B1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BD6"/>
  </w:style>
  <w:style w:type="paragraph" w:styleId="Heading2">
    <w:name w:val="heading 2"/>
    <w:basedOn w:val="Normal"/>
    <w:next w:val="Normal"/>
    <w:link w:val="Heading2Char"/>
    <w:uiPriority w:val="9"/>
    <w:semiHidden/>
    <w:unhideWhenUsed/>
    <w:qFormat/>
    <w:rsid w:val="000B40E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938D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2D7987"/>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5783"/>
    <w:pPr>
      <w:spacing w:after="0" w:line="240" w:lineRule="auto"/>
      <w:ind w:left="720"/>
    </w:pPr>
    <w:rPr>
      <w:rFonts w:ascii="Calibri" w:hAnsi="Calibri" w:cs="Calibri"/>
      <w:lang w:val="en-US"/>
    </w:rPr>
  </w:style>
  <w:style w:type="character" w:styleId="Hyperlink">
    <w:name w:val="Hyperlink"/>
    <w:basedOn w:val="DefaultParagraphFont"/>
    <w:uiPriority w:val="99"/>
    <w:unhideWhenUsed/>
    <w:rsid w:val="0024189D"/>
    <w:rPr>
      <w:color w:val="0563C1"/>
      <w:u w:val="single"/>
    </w:rPr>
  </w:style>
  <w:style w:type="character" w:styleId="FollowedHyperlink">
    <w:name w:val="FollowedHyperlink"/>
    <w:basedOn w:val="DefaultParagraphFont"/>
    <w:uiPriority w:val="99"/>
    <w:semiHidden/>
    <w:unhideWhenUsed/>
    <w:rsid w:val="00E40BD6"/>
    <w:rPr>
      <w:color w:val="954F72" w:themeColor="followedHyperlink"/>
      <w:u w:val="single"/>
    </w:rPr>
  </w:style>
  <w:style w:type="character" w:styleId="UnresolvedMention">
    <w:name w:val="Unresolved Mention"/>
    <w:basedOn w:val="DefaultParagraphFont"/>
    <w:uiPriority w:val="99"/>
    <w:semiHidden/>
    <w:unhideWhenUsed/>
    <w:rsid w:val="00E40BD6"/>
    <w:rPr>
      <w:color w:val="605E5C"/>
      <w:shd w:val="clear" w:color="auto" w:fill="E1DFDD"/>
    </w:rPr>
  </w:style>
  <w:style w:type="character" w:styleId="Strong">
    <w:name w:val="Strong"/>
    <w:basedOn w:val="DefaultParagraphFont"/>
    <w:uiPriority w:val="22"/>
    <w:qFormat/>
    <w:rsid w:val="00576B39"/>
    <w:rPr>
      <w:b/>
      <w:bCs/>
    </w:rPr>
  </w:style>
  <w:style w:type="paragraph" w:styleId="Header">
    <w:name w:val="header"/>
    <w:basedOn w:val="Normal"/>
    <w:link w:val="HeaderChar"/>
    <w:uiPriority w:val="99"/>
    <w:unhideWhenUsed/>
    <w:rsid w:val="005C0E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0ECD"/>
  </w:style>
  <w:style w:type="paragraph" w:styleId="Footer">
    <w:name w:val="footer"/>
    <w:basedOn w:val="Normal"/>
    <w:link w:val="FooterChar"/>
    <w:uiPriority w:val="99"/>
    <w:unhideWhenUsed/>
    <w:rsid w:val="005C0E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0ECD"/>
  </w:style>
  <w:style w:type="paragraph" w:customStyle="1" w:styleId="Default">
    <w:name w:val="Default"/>
    <w:rsid w:val="00C575F3"/>
    <w:pPr>
      <w:autoSpaceDE w:val="0"/>
      <w:autoSpaceDN w:val="0"/>
      <w:adjustRightInd w:val="0"/>
      <w:spacing w:after="0" w:line="240" w:lineRule="auto"/>
    </w:pPr>
    <w:rPr>
      <w:rFonts w:ascii="Arial" w:hAnsi="Arial" w:cs="Arial"/>
      <w:color w:val="000000"/>
      <w:sz w:val="24"/>
      <w:szCs w:val="24"/>
      <w:lang w:val="en-US"/>
    </w:rPr>
  </w:style>
  <w:style w:type="character" w:customStyle="1" w:styleId="Heading4Char">
    <w:name w:val="Heading 4 Char"/>
    <w:basedOn w:val="DefaultParagraphFont"/>
    <w:link w:val="Heading4"/>
    <w:uiPriority w:val="9"/>
    <w:rsid w:val="002D7987"/>
    <w:rPr>
      <w:rFonts w:ascii="Times New Roman" w:eastAsia="Times New Roman" w:hAnsi="Times New Roman" w:cs="Times New Roman"/>
      <w:b/>
      <w:bCs/>
      <w:sz w:val="24"/>
      <w:szCs w:val="24"/>
      <w:lang w:val="en-US"/>
    </w:rPr>
  </w:style>
  <w:style w:type="paragraph" w:styleId="NormalWeb">
    <w:name w:val="Normal (Web)"/>
    <w:basedOn w:val="Normal"/>
    <w:uiPriority w:val="99"/>
    <w:unhideWhenUsed/>
    <w:rsid w:val="002D798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semiHidden/>
    <w:rsid w:val="006938DC"/>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0B40E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48781">
      <w:bodyDiv w:val="1"/>
      <w:marLeft w:val="0"/>
      <w:marRight w:val="0"/>
      <w:marTop w:val="0"/>
      <w:marBottom w:val="0"/>
      <w:divBdr>
        <w:top w:val="none" w:sz="0" w:space="0" w:color="auto"/>
        <w:left w:val="none" w:sz="0" w:space="0" w:color="auto"/>
        <w:bottom w:val="none" w:sz="0" w:space="0" w:color="auto"/>
        <w:right w:val="none" w:sz="0" w:space="0" w:color="auto"/>
      </w:divBdr>
    </w:div>
    <w:div w:id="661857386">
      <w:bodyDiv w:val="1"/>
      <w:marLeft w:val="0"/>
      <w:marRight w:val="0"/>
      <w:marTop w:val="0"/>
      <w:marBottom w:val="0"/>
      <w:divBdr>
        <w:top w:val="none" w:sz="0" w:space="0" w:color="auto"/>
        <w:left w:val="none" w:sz="0" w:space="0" w:color="auto"/>
        <w:bottom w:val="none" w:sz="0" w:space="0" w:color="auto"/>
        <w:right w:val="none" w:sz="0" w:space="0" w:color="auto"/>
      </w:divBdr>
    </w:div>
    <w:div w:id="953710870">
      <w:bodyDiv w:val="1"/>
      <w:marLeft w:val="0"/>
      <w:marRight w:val="0"/>
      <w:marTop w:val="0"/>
      <w:marBottom w:val="0"/>
      <w:divBdr>
        <w:top w:val="none" w:sz="0" w:space="0" w:color="auto"/>
        <w:left w:val="none" w:sz="0" w:space="0" w:color="auto"/>
        <w:bottom w:val="none" w:sz="0" w:space="0" w:color="auto"/>
        <w:right w:val="none" w:sz="0" w:space="0" w:color="auto"/>
      </w:divBdr>
    </w:div>
    <w:div w:id="1031804240">
      <w:bodyDiv w:val="1"/>
      <w:marLeft w:val="0"/>
      <w:marRight w:val="0"/>
      <w:marTop w:val="0"/>
      <w:marBottom w:val="0"/>
      <w:divBdr>
        <w:top w:val="none" w:sz="0" w:space="0" w:color="auto"/>
        <w:left w:val="none" w:sz="0" w:space="0" w:color="auto"/>
        <w:bottom w:val="none" w:sz="0" w:space="0" w:color="auto"/>
        <w:right w:val="none" w:sz="0" w:space="0" w:color="auto"/>
      </w:divBdr>
    </w:div>
    <w:div w:id="1079326357">
      <w:bodyDiv w:val="1"/>
      <w:marLeft w:val="0"/>
      <w:marRight w:val="0"/>
      <w:marTop w:val="0"/>
      <w:marBottom w:val="0"/>
      <w:divBdr>
        <w:top w:val="none" w:sz="0" w:space="0" w:color="auto"/>
        <w:left w:val="none" w:sz="0" w:space="0" w:color="auto"/>
        <w:bottom w:val="none" w:sz="0" w:space="0" w:color="auto"/>
        <w:right w:val="none" w:sz="0" w:space="0" w:color="auto"/>
      </w:divBdr>
    </w:div>
    <w:div w:id="1116410730">
      <w:bodyDiv w:val="1"/>
      <w:marLeft w:val="0"/>
      <w:marRight w:val="0"/>
      <w:marTop w:val="0"/>
      <w:marBottom w:val="0"/>
      <w:divBdr>
        <w:top w:val="none" w:sz="0" w:space="0" w:color="auto"/>
        <w:left w:val="none" w:sz="0" w:space="0" w:color="auto"/>
        <w:bottom w:val="none" w:sz="0" w:space="0" w:color="auto"/>
        <w:right w:val="none" w:sz="0" w:space="0" w:color="auto"/>
      </w:divBdr>
      <w:divsChild>
        <w:div w:id="98527494">
          <w:marLeft w:val="0"/>
          <w:marRight w:val="0"/>
          <w:marTop w:val="480"/>
          <w:marBottom w:val="480"/>
          <w:divBdr>
            <w:top w:val="none" w:sz="0" w:space="0" w:color="auto"/>
            <w:left w:val="none" w:sz="0" w:space="0" w:color="auto"/>
            <w:bottom w:val="none" w:sz="0" w:space="0" w:color="auto"/>
            <w:right w:val="none" w:sz="0" w:space="0" w:color="auto"/>
          </w:divBdr>
        </w:div>
      </w:divsChild>
    </w:div>
    <w:div w:id="1252201186">
      <w:bodyDiv w:val="1"/>
      <w:marLeft w:val="0"/>
      <w:marRight w:val="0"/>
      <w:marTop w:val="0"/>
      <w:marBottom w:val="0"/>
      <w:divBdr>
        <w:top w:val="none" w:sz="0" w:space="0" w:color="auto"/>
        <w:left w:val="none" w:sz="0" w:space="0" w:color="auto"/>
        <w:bottom w:val="none" w:sz="0" w:space="0" w:color="auto"/>
        <w:right w:val="none" w:sz="0" w:space="0" w:color="auto"/>
      </w:divBdr>
    </w:div>
    <w:div w:id="1283656109">
      <w:bodyDiv w:val="1"/>
      <w:marLeft w:val="0"/>
      <w:marRight w:val="0"/>
      <w:marTop w:val="0"/>
      <w:marBottom w:val="0"/>
      <w:divBdr>
        <w:top w:val="none" w:sz="0" w:space="0" w:color="auto"/>
        <w:left w:val="none" w:sz="0" w:space="0" w:color="auto"/>
        <w:bottom w:val="none" w:sz="0" w:space="0" w:color="auto"/>
        <w:right w:val="none" w:sz="0" w:space="0" w:color="auto"/>
      </w:divBdr>
    </w:div>
    <w:div w:id="1355185904">
      <w:bodyDiv w:val="1"/>
      <w:marLeft w:val="0"/>
      <w:marRight w:val="0"/>
      <w:marTop w:val="0"/>
      <w:marBottom w:val="0"/>
      <w:divBdr>
        <w:top w:val="none" w:sz="0" w:space="0" w:color="auto"/>
        <w:left w:val="none" w:sz="0" w:space="0" w:color="auto"/>
        <w:bottom w:val="none" w:sz="0" w:space="0" w:color="auto"/>
        <w:right w:val="none" w:sz="0" w:space="0" w:color="auto"/>
      </w:divBdr>
    </w:div>
    <w:div w:id="1360549838">
      <w:bodyDiv w:val="1"/>
      <w:marLeft w:val="0"/>
      <w:marRight w:val="0"/>
      <w:marTop w:val="0"/>
      <w:marBottom w:val="0"/>
      <w:divBdr>
        <w:top w:val="none" w:sz="0" w:space="0" w:color="auto"/>
        <w:left w:val="none" w:sz="0" w:space="0" w:color="auto"/>
        <w:bottom w:val="none" w:sz="0" w:space="0" w:color="auto"/>
        <w:right w:val="none" w:sz="0" w:space="0" w:color="auto"/>
      </w:divBdr>
    </w:div>
    <w:div w:id="1524510269">
      <w:bodyDiv w:val="1"/>
      <w:marLeft w:val="0"/>
      <w:marRight w:val="0"/>
      <w:marTop w:val="0"/>
      <w:marBottom w:val="0"/>
      <w:divBdr>
        <w:top w:val="none" w:sz="0" w:space="0" w:color="auto"/>
        <w:left w:val="none" w:sz="0" w:space="0" w:color="auto"/>
        <w:bottom w:val="none" w:sz="0" w:space="0" w:color="auto"/>
        <w:right w:val="none" w:sz="0" w:space="0" w:color="auto"/>
      </w:divBdr>
    </w:div>
    <w:div w:id="1526358306">
      <w:bodyDiv w:val="1"/>
      <w:marLeft w:val="0"/>
      <w:marRight w:val="0"/>
      <w:marTop w:val="0"/>
      <w:marBottom w:val="0"/>
      <w:divBdr>
        <w:top w:val="none" w:sz="0" w:space="0" w:color="auto"/>
        <w:left w:val="none" w:sz="0" w:space="0" w:color="auto"/>
        <w:bottom w:val="none" w:sz="0" w:space="0" w:color="auto"/>
        <w:right w:val="none" w:sz="0" w:space="0" w:color="auto"/>
      </w:divBdr>
    </w:div>
    <w:div w:id="1723943303">
      <w:bodyDiv w:val="1"/>
      <w:marLeft w:val="0"/>
      <w:marRight w:val="0"/>
      <w:marTop w:val="0"/>
      <w:marBottom w:val="0"/>
      <w:divBdr>
        <w:top w:val="none" w:sz="0" w:space="0" w:color="auto"/>
        <w:left w:val="none" w:sz="0" w:space="0" w:color="auto"/>
        <w:bottom w:val="none" w:sz="0" w:space="0" w:color="auto"/>
        <w:right w:val="none" w:sz="0" w:space="0" w:color="auto"/>
      </w:divBdr>
    </w:div>
    <w:div w:id="1828399639">
      <w:bodyDiv w:val="1"/>
      <w:marLeft w:val="0"/>
      <w:marRight w:val="0"/>
      <w:marTop w:val="0"/>
      <w:marBottom w:val="0"/>
      <w:divBdr>
        <w:top w:val="none" w:sz="0" w:space="0" w:color="auto"/>
        <w:left w:val="none" w:sz="0" w:space="0" w:color="auto"/>
        <w:bottom w:val="none" w:sz="0" w:space="0" w:color="auto"/>
        <w:right w:val="none" w:sz="0" w:space="0" w:color="auto"/>
      </w:divBdr>
    </w:div>
    <w:div w:id="183468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nhs.uk/Live-well/seasonal-health/sunscreen-and-sun-safety/" TargetMode="External"/><Relationship Id="rId3" Type="http://schemas.openxmlformats.org/officeDocument/2006/relationships/settings" Target="settings.xml"/><Relationship Id="rId7" Type="http://schemas.openxmlformats.org/officeDocument/2006/relationships/hyperlink" Target="https://www.gov.uk/government/publications/heatwave-plan-for-england" TargetMode="External"/><Relationship Id="rId12" Type="http://schemas.openxmlformats.org/officeDocument/2006/relationships/hyperlink" Target="https://www.bbc.co.uk/weath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s.uk/live-well/seasonal-health/heatwave-how-to-cope-in-hot-weathe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v.uk/government/publications/heatwave-plan-for-england/supporting-vulnerable-people-before-and-during-a-heatwave-for-health-and-social-care-professionals" TargetMode="External"/><Relationship Id="rId4" Type="http://schemas.openxmlformats.org/officeDocument/2006/relationships/webSettings" Target="webSettings.xml"/><Relationship Id="rId9" Type="http://schemas.openxmlformats.org/officeDocument/2006/relationships/hyperlink" Target="https://www.gov.uk/government/publications/heatwave-plan-for-englan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757</Words>
  <Characters>4320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Heatwave-Plan-for-England--general-text-AC</dc:title>
  <dc:subject>
  </dc:subject>
  <dc:creator>Da Silva, Daniela</dc:creator>
  <cp:keywords>
  </cp:keywords>
  <dc:description>
  </dc:description>
  <cp:lastModifiedBy>ContentModelMigrator</cp:lastModifiedBy>
  <cp:revision>3</cp:revision>
  <dcterms:created xsi:type="dcterms:W3CDTF">2022-06-07T10:47:00Z</dcterms:created>
  <dcterms:modified xsi:type="dcterms:W3CDTF">2025-03-21T16:55:11Z</dcterms:modified>
</cp:coreProperties>
</file>