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113" w14:textId="77777777" w:rsidR="00830935" w:rsidRDefault="00830935"/>
    <w:p w14:paraId="3A0B9A88" w14:textId="77777777" w:rsidR="00F32D1F" w:rsidRDefault="00F32D1F"/>
    <w:p w14:paraId="6A342B12" w14:textId="77777777" w:rsidR="00F32D1F" w:rsidRDefault="00F32D1F"/>
    <w:p w14:paraId="6E653F4E" w14:textId="77777777" w:rsidR="00F32D1F" w:rsidRDefault="00F32D1F" w:rsidP="00F32D1F"/>
    <w:p w14:paraId="3D3A9783" w14:textId="77777777" w:rsidR="00157209" w:rsidRDefault="000E67C3" w:rsidP="0015720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object w:dxaOrig="1440" w:dyaOrig="1440" w14:anchorId="326F8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6pt;margin-top:-84.95pt;width:92.1pt;height:47.15pt;z-index:251658240" wrapcoords="-44 0 -44 21493 21600 21493 21600 0 -44 0">
            <v:imagedata r:id="rId7" o:title=""/>
          </v:shape>
          <o:OLEObject Type="Embed" ProgID="MSPhotoEd.3" ShapeID="_x0000_s1026" DrawAspect="Content" ObjectID="_1717236304" r:id="rId8"/>
        </w:object>
      </w:r>
      <w:r w:rsidR="00254D35" w:rsidRPr="00157209">
        <w:rPr>
          <w:b/>
          <w:sz w:val="24"/>
          <w:szCs w:val="24"/>
        </w:rPr>
        <w:t>Applications for addi</w:t>
      </w:r>
      <w:r w:rsidR="00D46924" w:rsidRPr="00157209">
        <w:rPr>
          <w:b/>
          <w:sz w:val="24"/>
          <w:szCs w:val="24"/>
        </w:rPr>
        <w:t xml:space="preserve">tional funding for children or </w:t>
      </w:r>
      <w:r w:rsidR="00226D4A" w:rsidRPr="00157209">
        <w:rPr>
          <w:b/>
          <w:sz w:val="24"/>
          <w:szCs w:val="24"/>
        </w:rPr>
        <w:t xml:space="preserve">young people with SEN. </w:t>
      </w:r>
    </w:p>
    <w:p w14:paraId="0BD33FF4" w14:textId="77777777" w:rsidR="00254D35" w:rsidRPr="00F32D1F" w:rsidRDefault="00226D4A" w:rsidP="00157209">
      <w:pPr>
        <w:jc w:val="center"/>
      </w:pPr>
      <w:r w:rsidRPr="00157209">
        <w:rPr>
          <w:b/>
          <w:sz w:val="24"/>
          <w:szCs w:val="24"/>
        </w:rPr>
        <w:t>G</w:t>
      </w:r>
      <w:r w:rsidR="00254D35" w:rsidRPr="00157209">
        <w:rPr>
          <w:b/>
          <w:sz w:val="24"/>
          <w:szCs w:val="24"/>
        </w:rPr>
        <w:t>uidance for settings and schools</w:t>
      </w:r>
    </w:p>
    <w:p w14:paraId="4249326E" w14:textId="77777777" w:rsidR="007C40D3" w:rsidRPr="00D46924" w:rsidRDefault="007C40D3" w:rsidP="00467127">
      <w:pPr>
        <w:pStyle w:val="ListParagraph"/>
        <w:numPr>
          <w:ilvl w:val="0"/>
          <w:numId w:val="11"/>
        </w:numPr>
        <w:jc w:val="both"/>
        <w:rPr>
          <w:b/>
        </w:rPr>
      </w:pPr>
      <w:r w:rsidRPr="00D46924">
        <w:rPr>
          <w:b/>
        </w:rPr>
        <w:t xml:space="preserve">Introduction </w:t>
      </w:r>
    </w:p>
    <w:p w14:paraId="0D20880C" w14:textId="0693589F" w:rsidR="00254D35" w:rsidRDefault="00F63739" w:rsidP="00467127">
      <w:pPr>
        <w:ind w:left="360"/>
        <w:jc w:val="both"/>
      </w:pPr>
      <w:r>
        <w:t>A</w:t>
      </w:r>
      <w:r w:rsidR="00254D35">
        <w:t xml:space="preserve">dditional top-up funding </w:t>
      </w:r>
      <w:r w:rsidR="00141730">
        <w:t xml:space="preserve">(SEN Support Plus) </w:t>
      </w:r>
      <w:r w:rsidR="00254D35">
        <w:t>may be applied for from the local authority where a child attends a</w:t>
      </w:r>
      <w:r w:rsidR="00467127">
        <w:t xml:space="preserve">n </w:t>
      </w:r>
      <w:proofErr w:type="gramStart"/>
      <w:r w:rsidR="00467127">
        <w:t>early years</w:t>
      </w:r>
      <w:proofErr w:type="gramEnd"/>
      <w:r w:rsidR="00467127">
        <w:t xml:space="preserve"> setting, </w:t>
      </w:r>
      <w:r w:rsidR="00141730">
        <w:t xml:space="preserve">primary or secondary </w:t>
      </w:r>
      <w:r w:rsidR="00254D35">
        <w:t>school and has educational needs that require support costing in excess of the notional SEN budget (or targeted funding in settings) but does not require an EHC plan</w:t>
      </w:r>
      <w:r w:rsidR="00157209">
        <w:t>.</w:t>
      </w:r>
      <w:r w:rsidR="00254D35">
        <w:t xml:space="preserve"> These needs can usually be met by the setting or </w:t>
      </w:r>
      <w:proofErr w:type="gramStart"/>
      <w:r w:rsidR="00254D35">
        <w:t>school working</w:t>
      </w:r>
      <w:proofErr w:type="gramEnd"/>
      <w:r w:rsidR="00254D35">
        <w:t xml:space="preserve"> with educational support services and are short term. </w:t>
      </w:r>
    </w:p>
    <w:p w14:paraId="340FDEEB" w14:textId="1050AD65" w:rsidR="00254D35" w:rsidRDefault="00F63739" w:rsidP="00467127">
      <w:pPr>
        <w:pStyle w:val="ListParagraph"/>
        <w:numPr>
          <w:ilvl w:val="0"/>
          <w:numId w:val="1"/>
        </w:numPr>
        <w:jc w:val="both"/>
      </w:pPr>
      <w:r>
        <w:t>Ordinarily f</w:t>
      </w:r>
      <w:r w:rsidR="00254D35">
        <w:t xml:space="preserve">unding shall only be agreed for </w:t>
      </w:r>
      <w:r w:rsidR="00254D35" w:rsidRPr="00157209">
        <w:t xml:space="preserve">a maximum of 1 </w:t>
      </w:r>
      <w:r w:rsidR="00226D4A" w:rsidRPr="00157209">
        <w:t>term</w:t>
      </w:r>
      <w:r w:rsidR="00226D4A">
        <w:t xml:space="preserve"> </w:t>
      </w:r>
      <w:r w:rsidR="00254D35">
        <w:t xml:space="preserve"> </w:t>
      </w:r>
    </w:p>
    <w:p w14:paraId="586958E8" w14:textId="577F59F2" w:rsidR="007C40D3" w:rsidRDefault="00157209" w:rsidP="00467127">
      <w:pPr>
        <w:pStyle w:val="ListParagraph"/>
        <w:numPr>
          <w:ilvl w:val="0"/>
          <w:numId w:val="1"/>
        </w:numPr>
        <w:jc w:val="both"/>
      </w:pPr>
      <w:r>
        <w:t>R</w:t>
      </w:r>
      <w:r w:rsidR="00254D35">
        <w:t xml:space="preserve">equests </w:t>
      </w:r>
      <w:r>
        <w:t>to extend</w:t>
      </w:r>
      <w:r w:rsidR="00254D35">
        <w:t xml:space="preserve"> funding will only be agreed for </w:t>
      </w:r>
      <w:r w:rsidR="00226D4A">
        <w:t xml:space="preserve">an additional </w:t>
      </w:r>
      <w:r w:rsidR="00226D4A" w:rsidRPr="00157209">
        <w:t>term</w:t>
      </w:r>
      <w:r>
        <w:t xml:space="preserve"> providing schools or settings </w:t>
      </w:r>
      <w:r w:rsidR="00226D4A">
        <w:t xml:space="preserve">demonstrate all resources </w:t>
      </w:r>
      <w:r>
        <w:t>have been used</w:t>
      </w:r>
      <w:r w:rsidR="00226D4A">
        <w:t xml:space="preserve"> and </w:t>
      </w:r>
      <w:r>
        <w:t xml:space="preserve">provide </w:t>
      </w:r>
      <w:r w:rsidR="00226D4A">
        <w:t xml:space="preserve">evidence </w:t>
      </w:r>
      <w:r>
        <w:t>of continuing</w:t>
      </w:r>
      <w:r w:rsidR="00226D4A">
        <w:t xml:space="preserve"> need.  </w:t>
      </w:r>
    </w:p>
    <w:p w14:paraId="5C84AAA6" w14:textId="77777777" w:rsidR="007C40D3" w:rsidRDefault="007C40D3" w:rsidP="00467127">
      <w:pPr>
        <w:jc w:val="both"/>
      </w:pPr>
      <w:r>
        <w:rPr>
          <w:b/>
        </w:rPr>
        <w:t xml:space="preserve">2. </w:t>
      </w:r>
      <w:r w:rsidR="00254D35" w:rsidRPr="007C40D3">
        <w:rPr>
          <w:b/>
        </w:rPr>
        <w:t>What is required?</w:t>
      </w:r>
      <w:r>
        <w:t xml:space="preserve">  </w:t>
      </w:r>
    </w:p>
    <w:p w14:paraId="6893917F" w14:textId="77777777" w:rsidR="007C40D3" w:rsidRDefault="00254D35" w:rsidP="00467127">
      <w:pPr>
        <w:pStyle w:val="ListParagraph"/>
        <w:numPr>
          <w:ilvl w:val="0"/>
          <w:numId w:val="4"/>
        </w:numPr>
        <w:jc w:val="both"/>
      </w:pPr>
      <w:r>
        <w:t>Clear evidence that the child/young person’s and family</w:t>
      </w:r>
      <w:r w:rsidR="007C40D3">
        <w:t>’s views have been considered</w:t>
      </w:r>
    </w:p>
    <w:p w14:paraId="0041A442" w14:textId="77777777" w:rsidR="007C40D3" w:rsidRDefault="00254D35" w:rsidP="00467127">
      <w:pPr>
        <w:pStyle w:val="ListParagraph"/>
        <w:numPr>
          <w:ilvl w:val="0"/>
          <w:numId w:val="4"/>
        </w:numPr>
        <w:jc w:val="both"/>
      </w:pPr>
      <w:r>
        <w:t xml:space="preserve">Detailed evidence that the </w:t>
      </w:r>
      <w:r w:rsidR="00D46924">
        <w:t xml:space="preserve">child/young person has </w:t>
      </w:r>
      <w:r w:rsidR="007C40D3">
        <w:t xml:space="preserve">special educational </w:t>
      </w:r>
      <w:proofErr w:type="gramStart"/>
      <w:r w:rsidR="007C40D3">
        <w:t>needs</w:t>
      </w:r>
      <w:proofErr w:type="gramEnd"/>
      <w:r w:rsidR="00D46924">
        <w:t xml:space="preserve"> and they are making less than expected progress given their age and individual circumstance. This can be characterised by progress which:</w:t>
      </w:r>
    </w:p>
    <w:p w14:paraId="714739C3" w14:textId="77777777" w:rsidR="00D46924" w:rsidRDefault="00D46924" w:rsidP="00467127">
      <w:pPr>
        <w:pStyle w:val="ListParagraph"/>
        <w:numPr>
          <w:ilvl w:val="1"/>
          <w:numId w:val="4"/>
        </w:numPr>
        <w:jc w:val="both"/>
      </w:pPr>
      <w:r>
        <w:t xml:space="preserve">Is significantly slower than that of their peers starting from the same baseline </w:t>
      </w:r>
    </w:p>
    <w:p w14:paraId="547FDA1D" w14:textId="77777777" w:rsidR="00D46924" w:rsidRDefault="00D46924" w:rsidP="00467127">
      <w:pPr>
        <w:pStyle w:val="ListParagraph"/>
        <w:numPr>
          <w:ilvl w:val="1"/>
          <w:numId w:val="4"/>
        </w:numPr>
        <w:jc w:val="both"/>
      </w:pPr>
      <w:r>
        <w:t>Fails to match or better the child’s previous rat</w:t>
      </w:r>
      <w:r w:rsidR="00C87A0F">
        <w:t>e</w:t>
      </w:r>
      <w:r>
        <w:t xml:space="preserve"> of progress</w:t>
      </w:r>
    </w:p>
    <w:p w14:paraId="47DF5E88" w14:textId="77777777" w:rsidR="00D46924" w:rsidRDefault="00D46924" w:rsidP="00467127">
      <w:pPr>
        <w:pStyle w:val="ListParagraph"/>
        <w:numPr>
          <w:ilvl w:val="1"/>
          <w:numId w:val="4"/>
        </w:numPr>
        <w:jc w:val="both"/>
      </w:pPr>
      <w:r>
        <w:t>Fails to close the attainment gap between the child and their peers</w:t>
      </w:r>
    </w:p>
    <w:p w14:paraId="5F3A52A2" w14:textId="77777777" w:rsidR="00D46924" w:rsidRDefault="00D46924" w:rsidP="00467127">
      <w:pPr>
        <w:pStyle w:val="ListParagraph"/>
        <w:numPr>
          <w:ilvl w:val="1"/>
          <w:numId w:val="4"/>
        </w:numPr>
        <w:jc w:val="both"/>
      </w:pPr>
      <w:r>
        <w:t xml:space="preserve">Widens the attainment gap </w:t>
      </w:r>
    </w:p>
    <w:p w14:paraId="5B80F8C7" w14:textId="77777777" w:rsidR="00D46924" w:rsidRDefault="00D46924" w:rsidP="00467127">
      <w:pPr>
        <w:pStyle w:val="ListParagraph"/>
        <w:ind w:left="1440"/>
        <w:jc w:val="both"/>
      </w:pPr>
    </w:p>
    <w:p w14:paraId="7DD4C1A8" w14:textId="77777777" w:rsidR="007C40D3" w:rsidRDefault="00254D35" w:rsidP="00467127">
      <w:pPr>
        <w:pStyle w:val="ListParagraph"/>
        <w:numPr>
          <w:ilvl w:val="0"/>
          <w:numId w:val="4"/>
        </w:numPr>
        <w:jc w:val="both"/>
      </w:pPr>
      <w:r>
        <w:t>Detailed evidence of the action that the setting, school or college has taken to meet those needs and remove barriers to learning</w:t>
      </w:r>
    </w:p>
    <w:p w14:paraId="6616424A" w14:textId="77777777" w:rsidR="007C40D3" w:rsidRDefault="00254D35" w:rsidP="00467127">
      <w:pPr>
        <w:pStyle w:val="ListParagraph"/>
        <w:numPr>
          <w:ilvl w:val="0"/>
          <w:numId w:val="4"/>
        </w:numPr>
        <w:jc w:val="both"/>
      </w:pPr>
      <w:r>
        <w:t>The impact of action to meet needs and why it has not been effective in improving the child/young person’s outcomes</w:t>
      </w:r>
      <w:r w:rsidR="00D85014">
        <w:t xml:space="preserve"> or is no longer sufficient</w:t>
      </w:r>
      <w:r w:rsidR="007C40D3">
        <w:t xml:space="preserve">  </w:t>
      </w:r>
    </w:p>
    <w:p w14:paraId="7EF9FF40" w14:textId="77777777" w:rsidR="00D46924" w:rsidRDefault="00254D35" w:rsidP="00467127">
      <w:pPr>
        <w:pStyle w:val="ListParagraph"/>
        <w:numPr>
          <w:ilvl w:val="0"/>
          <w:numId w:val="4"/>
        </w:numPr>
        <w:jc w:val="both"/>
      </w:pPr>
      <w:r>
        <w:t xml:space="preserve">Information </w:t>
      </w:r>
      <w:r w:rsidR="00D46924">
        <w:t xml:space="preserve">and evidence </w:t>
      </w:r>
      <w:r>
        <w:t xml:space="preserve">about how </w:t>
      </w:r>
      <w:r w:rsidR="00D85014">
        <w:t>delegated funding</w:t>
      </w:r>
      <w:r>
        <w:t xml:space="preserve"> </w:t>
      </w:r>
      <w:r w:rsidR="00D85014">
        <w:t>(</w:t>
      </w:r>
      <w:r>
        <w:t>schools</w:t>
      </w:r>
      <w:r w:rsidR="00D85014">
        <w:t>)</w:t>
      </w:r>
      <w:r>
        <w:t xml:space="preserve"> or targeted funding </w:t>
      </w:r>
      <w:r w:rsidR="00D85014">
        <w:t>(</w:t>
      </w:r>
      <w:r>
        <w:t>early years</w:t>
      </w:r>
      <w:r w:rsidR="00D85014">
        <w:t>)</w:t>
      </w:r>
      <w:r>
        <w:t xml:space="preserve"> or additional funding support </w:t>
      </w:r>
      <w:r w:rsidR="00D85014">
        <w:t>(</w:t>
      </w:r>
      <w:r>
        <w:t>colleges</w:t>
      </w:r>
      <w:r w:rsidR="00D85014">
        <w:t>)</w:t>
      </w:r>
      <w:r>
        <w:t xml:space="preserve"> has been used to achieve </w:t>
      </w:r>
      <w:r w:rsidR="00A05A83">
        <w:t xml:space="preserve">outcomes </w:t>
      </w:r>
      <w:r w:rsidR="007C40D3">
        <w:t xml:space="preserve">over the last 12 months </w:t>
      </w:r>
    </w:p>
    <w:p w14:paraId="57C22971" w14:textId="77777777" w:rsidR="007C40D3" w:rsidRDefault="00254D35" w:rsidP="00467127">
      <w:pPr>
        <w:pStyle w:val="ListParagraph"/>
        <w:numPr>
          <w:ilvl w:val="0"/>
          <w:numId w:val="4"/>
        </w:numPr>
        <w:jc w:val="both"/>
      </w:pPr>
      <w:r>
        <w:t>A description of the outcomes that will be supported by the additional funding requested and how it w</w:t>
      </w:r>
      <w:r w:rsidR="00A05A83">
        <w:t>ill be used to achieve these</w:t>
      </w:r>
    </w:p>
    <w:p w14:paraId="734BBAA3" w14:textId="2660B182" w:rsidR="00D46924" w:rsidRDefault="00254D35" w:rsidP="00226D4A">
      <w:pPr>
        <w:pStyle w:val="ListParagraph"/>
        <w:numPr>
          <w:ilvl w:val="0"/>
          <w:numId w:val="4"/>
        </w:numPr>
        <w:jc w:val="both"/>
      </w:pPr>
      <w:r>
        <w:t xml:space="preserve">Reports, assessments and records to support the above as detailed in </w:t>
      </w:r>
      <w:r w:rsidR="00A05A83">
        <w:t>Part 3 of the application form</w:t>
      </w:r>
      <w:r>
        <w:t xml:space="preserve"> </w:t>
      </w:r>
    </w:p>
    <w:p w14:paraId="3B43EEA2" w14:textId="77777777" w:rsidR="00D46924" w:rsidRDefault="00D46924" w:rsidP="00467127">
      <w:pPr>
        <w:pStyle w:val="ListParagraph"/>
        <w:jc w:val="both"/>
      </w:pPr>
    </w:p>
    <w:p w14:paraId="38269A96" w14:textId="77777777" w:rsidR="007C40D3" w:rsidRPr="00D46924" w:rsidRDefault="007C40D3" w:rsidP="00467127">
      <w:pPr>
        <w:pStyle w:val="ListParagraph"/>
        <w:numPr>
          <w:ilvl w:val="0"/>
          <w:numId w:val="12"/>
        </w:numPr>
        <w:jc w:val="both"/>
        <w:rPr>
          <w:b/>
        </w:rPr>
      </w:pPr>
      <w:r w:rsidRPr="00D46924">
        <w:rPr>
          <w:b/>
        </w:rPr>
        <w:t xml:space="preserve">Expectations </w:t>
      </w:r>
    </w:p>
    <w:p w14:paraId="3C054F40" w14:textId="77777777" w:rsidR="007C40D3" w:rsidRPr="007C40D3" w:rsidRDefault="00254D35" w:rsidP="00467127">
      <w:pPr>
        <w:pStyle w:val="ListParagraph"/>
        <w:numPr>
          <w:ilvl w:val="0"/>
          <w:numId w:val="5"/>
        </w:numPr>
        <w:jc w:val="both"/>
        <w:rPr>
          <w:b/>
        </w:rPr>
      </w:pPr>
      <w:r w:rsidRPr="00254D35">
        <w:t>Learning experiences, teaching and interventions to date are of a high quality</w:t>
      </w:r>
      <w:r w:rsidR="00A05A83">
        <w:t xml:space="preserve"> (Quality F</w:t>
      </w:r>
      <w:r w:rsidR="007C40D3">
        <w:t xml:space="preserve">irst Teaching) </w:t>
      </w:r>
    </w:p>
    <w:p w14:paraId="32BE0D29" w14:textId="77777777" w:rsidR="007C40D3" w:rsidRPr="007C40D3" w:rsidRDefault="00254D35" w:rsidP="00467127">
      <w:pPr>
        <w:pStyle w:val="ListParagraph"/>
        <w:numPr>
          <w:ilvl w:val="0"/>
          <w:numId w:val="5"/>
        </w:numPr>
        <w:jc w:val="both"/>
        <w:rPr>
          <w:b/>
        </w:rPr>
      </w:pPr>
      <w:r w:rsidRPr="00254D35">
        <w:t xml:space="preserve"> There has been effective deployment of staff to give the</w:t>
      </w:r>
      <w:r w:rsidR="00A05A83">
        <w:t xml:space="preserve"> additional support required</w:t>
      </w:r>
      <w:r w:rsidR="007C40D3">
        <w:t xml:space="preserve"> </w:t>
      </w:r>
    </w:p>
    <w:p w14:paraId="400BBF9A" w14:textId="77777777" w:rsidR="007C40D3" w:rsidRPr="007C40D3" w:rsidRDefault="00254D35" w:rsidP="00467127">
      <w:pPr>
        <w:pStyle w:val="ListParagraph"/>
        <w:numPr>
          <w:ilvl w:val="0"/>
          <w:numId w:val="5"/>
        </w:numPr>
        <w:jc w:val="both"/>
        <w:rPr>
          <w:b/>
        </w:rPr>
      </w:pPr>
      <w:r w:rsidRPr="00254D35">
        <w:lastRenderedPageBreak/>
        <w:t xml:space="preserve"> There is a clear, accessible "story" of the child/young person's support and progress from the point of identification through to the point at which this application is bein</w:t>
      </w:r>
      <w:r w:rsidR="007C40D3">
        <w:t xml:space="preserve">g made. This is evidenced in the Costed </w:t>
      </w:r>
      <w:r w:rsidR="003C517D">
        <w:t xml:space="preserve">Provision </w:t>
      </w:r>
      <w:r w:rsidR="00A05A83">
        <w:t xml:space="preserve">Map, individual learning </w:t>
      </w:r>
      <w:r w:rsidR="003C517D">
        <w:t>plan or similar.</w:t>
      </w:r>
    </w:p>
    <w:p w14:paraId="1DC24B64" w14:textId="77777777" w:rsidR="00A05A83" w:rsidRPr="00A05A83" w:rsidRDefault="00254D35" w:rsidP="00467127">
      <w:pPr>
        <w:pStyle w:val="ListParagraph"/>
        <w:numPr>
          <w:ilvl w:val="0"/>
          <w:numId w:val="5"/>
        </w:numPr>
        <w:jc w:val="both"/>
        <w:rPr>
          <w:b/>
        </w:rPr>
      </w:pPr>
      <w:r w:rsidRPr="00254D35">
        <w:t>Information presented in the application is deta</w:t>
      </w:r>
      <w:r w:rsidR="00A05A83">
        <w:t>iled and coherent but succinct</w:t>
      </w:r>
    </w:p>
    <w:p w14:paraId="41D30A01" w14:textId="3F9CCCB8" w:rsidR="007C40D3" w:rsidRPr="00A05A83" w:rsidRDefault="00254D35" w:rsidP="00467127">
      <w:pPr>
        <w:pStyle w:val="ListParagraph"/>
        <w:numPr>
          <w:ilvl w:val="0"/>
          <w:numId w:val="5"/>
        </w:numPr>
        <w:jc w:val="both"/>
        <w:rPr>
          <w:b/>
        </w:rPr>
      </w:pPr>
      <w:r w:rsidRPr="00254D35">
        <w:t>There is clear evidence of the use of data in the monitoring</w:t>
      </w:r>
      <w:r w:rsidR="00F63739">
        <w:t xml:space="preserve"> and</w:t>
      </w:r>
      <w:r w:rsidRPr="00254D35">
        <w:t xml:space="preserve"> reviewin</w:t>
      </w:r>
      <w:r w:rsidR="007C40D3">
        <w:t>g of strategies</w:t>
      </w:r>
      <w:r w:rsidR="00A05A83">
        <w:t xml:space="preserve"> through APDR cycles</w:t>
      </w:r>
    </w:p>
    <w:p w14:paraId="58339790" w14:textId="2B40B22C" w:rsidR="00254D35" w:rsidRPr="007C40D3" w:rsidRDefault="000E67C3" w:rsidP="00467127">
      <w:pPr>
        <w:pStyle w:val="ListParagraph"/>
        <w:numPr>
          <w:ilvl w:val="0"/>
          <w:numId w:val="5"/>
        </w:numPr>
        <w:jc w:val="both"/>
        <w:rPr>
          <w:b/>
        </w:rPr>
      </w:pPr>
      <w:r>
        <w:t>Where possible t</w:t>
      </w:r>
      <w:r w:rsidR="00254D35" w:rsidRPr="00254D35">
        <w:t>he advice of professionals has been</w:t>
      </w:r>
      <w:r w:rsidR="007C40D3">
        <w:t xml:space="preserve"> sought</w:t>
      </w:r>
      <w:r w:rsidR="00467127">
        <w:t xml:space="preserve">, </w:t>
      </w:r>
      <w:r w:rsidR="00254D35" w:rsidRPr="00254D35">
        <w:t xml:space="preserve">acted </w:t>
      </w:r>
      <w:r w:rsidR="007C40D3">
        <w:t>up</w:t>
      </w:r>
      <w:r w:rsidR="00A05A83">
        <w:t>on and the impact is clear</w:t>
      </w:r>
      <w:r w:rsidR="00254D35" w:rsidRPr="00254D35">
        <w:t xml:space="preserve">  </w:t>
      </w:r>
    </w:p>
    <w:p w14:paraId="4E4A48ED" w14:textId="77777777" w:rsidR="00254D35" w:rsidRDefault="00254D35" w:rsidP="00467127">
      <w:pPr>
        <w:jc w:val="both"/>
      </w:pPr>
    </w:p>
    <w:p w14:paraId="12DC8F3B" w14:textId="77777777" w:rsidR="00254D35" w:rsidRDefault="00254D35" w:rsidP="00467127">
      <w:pPr>
        <w:jc w:val="both"/>
      </w:pPr>
    </w:p>
    <w:sectPr w:rsidR="0025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2FD6" w14:textId="77777777" w:rsidR="00522744" w:rsidRDefault="00522744" w:rsidP="00467127">
      <w:pPr>
        <w:spacing w:after="0" w:line="240" w:lineRule="auto"/>
      </w:pPr>
      <w:r>
        <w:separator/>
      </w:r>
    </w:p>
  </w:endnote>
  <w:endnote w:type="continuationSeparator" w:id="0">
    <w:p w14:paraId="492CCF4B" w14:textId="77777777" w:rsidR="00522744" w:rsidRDefault="00522744" w:rsidP="004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30C0" w14:textId="77777777" w:rsidR="00522744" w:rsidRDefault="00522744" w:rsidP="00467127">
      <w:pPr>
        <w:spacing w:after="0" w:line="240" w:lineRule="auto"/>
      </w:pPr>
      <w:r>
        <w:separator/>
      </w:r>
    </w:p>
  </w:footnote>
  <w:footnote w:type="continuationSeparator" w:id="0">
    <w:p w14:paraId="2C298964" w14:textId="77777777" w:rsidR="00522744" w:rsidRDefault="00522744" w:rsidP="0046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538"/>
    <w:multiLevelType w:val="hybridMultilevel"/>
    <w:tmpl w:val="5862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22E"/>
    <w:multiLevelType w:val="hybridMultilevel"/>
    <w:tmpl w:val="F29048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22E"/>
    <w:multiLevelType w:val="hybridMultilevel"/>
    <w:tmpl w:val="53C63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527"/>
    <w:multiLevelType w:val="hybridMultilevel"/>
    <w:tmpl w:val="D3A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A0F"/>
    <w:multiLevelType w:val="hybridMultilevel"/>
    <w:tmpl w:val="BFF81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622BA"/>
    <w:multiLevelType w:val="hybridMultilevel"/>
    <w:tmpl w:val="D9BE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6389"/>
    <w:multiLevelType w:val="hybridMultilevel"/>
    <w:tmpl w:val="862A7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F6B11"/>
    <w:multiLevelType w:val="hybridMultilevel"/>
    <w:tmpl w:val="6378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B6BE8"/>
    <w:multiLevelType w:val="hybridMultilevel"/>
    <w:tmpl w:val="88E2D0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94284"/>
    <w:multiLevelType w:val="hybridMultilevel"/>
    <w:tmpl w:val="062C2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0A0909"/>
    <w:multiLevelType w:val="hybridMultilevel"/>
    <w:tmpl w:val="A6603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F357D6"/>
    <w:multiLevelType w:val="hybridMultilevel"/>
    <w:tmpl w:val="FAFE8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984956">
    <w:abstractNumId w:val="0"/>
  </w:num>
  <w:num w:numId="2" w16cid:durableId="870875079">
    <w:abstractNumId w:val="5"/>
  </w:num>
  <w:num w:numId="3" w16cid:durableId="1847010676">
    <w:abstractNumId w:val="11"/>
  </w:num>
  <w:num w:numId="4" w16cid:durableId="595022525">
    <w:abstractNumId w:val="7"/>
  </w:num>
  <w:num w:numId="5" w16cid:durableId="1962612189">
    <w:abstractNumId w:val="3"/>
  </w:num>
  <w:num w:numId="6" w16cid:durableId="980497278">
    <w:abstractNumId w:val="10"/>
  </w:num>
  <w:num w:numId="7" w16cid:durableId="340739240">
    <w:abstractNumId w:val="9"/>
  </w:num>
  <w:num w:numId="8" w16cid:durableId="1923560836">
    <w:abstractNumId w:val="6"/>
  </w:num>
  <w:num w:numId="9" w16cid:durableId="115149721">
    <w:abstractNumId w:val="4"/>
  </w:num>
  <w:num w:numId="10" w16cid:durableId="706175674">
    <w:abstractNumId w:val="8"/>
  </w:num>
  <w:num w:numId="11" w16cid:durableId="1887914032">
    <w:abstractNumId w:val="2"/>
  </w:num>
  <w:num w:numId="12" w16cid:durableId="207724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35"/>
    <w:rsid w:val="000E67C3"/>
    <w:rsid w:val="00120715"/>
    <w:rsid w:val="00141730"/>
    <w:rsid w:val="00157209"/>
    <w:rsid w:val="00226D4A"/>
    <w:rsid w:val="00254D35"/>
    <w:rsid w:val="003C517D"/>
    <w:rsid w:val="00433153"/>
    <w:rsid w:val="00467127"/>
    <w:rsid w:val="00522744"/>
    <w:rsid w:val="00524E67"/>
    <w:rsid w:val="00673BF7"/>
    <w:rsid w:val="006D1F7B"/>
    <w:rsid w:val="007C40D3"/>
    <w:rsid w:val="00830935"/>
    <w:rsid w:val="00A05A83"/>
    <w:rsid w:val="00C87A0F"/>
    <w:rsid w:val="00D46924"/>
    <w:rsid w:val="00D82D7B"/>
    <w:rsid w:val="00D85014"/>
    <w:rsid w:val="00EF2E02"/>
    <w:rsid w:val="00F32D1F"/>
    <w:rsid w:val="00F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628A98"/>
  <w15:chartTrackingRefBased/>
  <w15:docId w15:val="{79DC8B0E-AE6D-4C49-A1BA-2C83EAEF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27"/>
  </w:style>
  <w:style w:type="paragraph" w:styleId="Footer">
    <w:name w:val="footer"/>
    <w:basedOn w:val="Normal"/>
    <w:link w:val="FooterChar"/>
    <w:uiPriority w:val="99"/>
    <w:unhideWhenUsed/>
    <w:rsid w:val="0046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Jane</dc:creator>
  <cp:keywords/>
  <dc:description/>
  <cp:lastModifiedBy>Harris, Lesley</cp:lastModifiedBy>
  <cp:revision>2</cp:revision>
  <dcterms:created xsi:type="dcterms:W3CDTF">2022-06-20T12:19:00Z</dcterms:created>
  <dcterms:modified xsi:type="dcterms:W3CDTF">2022-06-20T12:19:00Z</dcterms:modified>
</cp:coreProperties>
</file>