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CB" w:rsidRDefault="00B36BCB" w:rsidP="00B36BCB">
      <w:pPr>
        <w:pStyle w:val="Heading1"/>
        <w:jc w:val="right"/>
        <w:rPr>
          <w:rFonts w:ascii="Arial" w:hAnsi="Arial" w:cs="Arial"/>
          <w:sz w:val="24"/>
          <w:szCs w:val="24"/>
        </w:rPr>
      </w:pPr>
      <w:bookmarkStart w:id="0" w:name="_Toc508274445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5730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y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BCB" w:rsidRDefault="00B36BCB" w:rsidP="005308B9">
      <w:pPr>
        <w:pStyle w:val="Heading1"/>
        <w:rPr>
          <w:rFonts w:ascii="Arial" w:hAnsi="Arial" w:cs="Arial"/>
          <w:sz w:val="24"/>
          <w:szCs w:val="24"/>
        </w:rPr>
      </w:pPr>
    </w:p>
    <w:p w:rsidR="005308B9" w:rsidRDefault="005308B9" w:rsidP="005308B9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SPECIFIC PRIVACY NOTICE</w:t>
      </w:r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5308B9" w:rsidRPr="002C6D77" w:rsidRDefault="005308B9" w:rsidP="005308B9">
      <w:r w:rsidRPr="002C6D77">
        <w:rPr>
          <w:rFonts w:ascii="Arial" w:eastAsia="Calibri" w:hAnsi="Arial" w:cs="Arial"/>
          <w:b/>
        </w:rPr>
        <w:t xml:space="preserve">Identity: </w:t>
      </w:r>
      <w:r w:rsidR="002C6D77" w:rsidRPr="002C6D77">
        <w:rPr>
          <w:rFonts w:ascii="Arial" w:eastAsia="Calibri" w:hAnsi="Arial" w:cs="Arial"/>
          <w:b/>
        </w:rPr>
        <w:t>Safeguarding Strategic Team (Deprivation of Liberty Safeguards Service)</w:t>
      </w:r>
    </w:p>
    <w:p w:rsidR="005308B9" w:rsidRPr="00DE302E" w:rsidRDefault="005308B9" w:rsidP="005308B9">
      <w:pPr>
        <w:rPr>
          <w:color w:val="FF0000"/>
        </w:rPr>
      </w:pPr>
    </w:p>
    <w:p w:rsidR="005308B9" w:rsidRDefault="005308B9" w:rsidP="005308B9">
      <w:pPr>
        <w:rPr>
          <w:rFonts w:ascii="Arial" w:eastAsia="Calibri" w:hAnsi="Arial" w:cs="Arial"/>
          <w:b/>
          <w:bCs/>
          <w:color w:val="FF0000"/>
        </w:rPr>
      </w:pPr>
      <w:r>
        <w:rPr>
          <w:rFonts w:ascii="Arial" w:eastAsia="Calibri" w:hAnsi="Arial" w:cs="Arial"/>
          <w:bCs/>
        </w:rPr>
        <w:t>O</w:t>
      </w:r>
      <w:r w:rsidRPr="00D94404">
        <w:rPr>
          <w:rFonts w:ascii="Arial" w:eastAsia="Calibri" w:hAnsi="Arial" w:cs="Arial"/>
          <w:bCs/>
        </w:rPr>
        <w:t>ur core data protection obligations and commitments</w:t>
      </w:r>
      <w:r>
        <w:rPr>
          <w:rFonts w:ascii="Arial" w:eastAsia="Calibri" w:hAnsi="Arial" w:cs="Arial"/>
          <w:bCs/>
        </w:rPr>
        <w:t xml:space="preserve"> are set out in the </w:t>
      </w:r>
      <w:r w:rsidRPr="00D94404">
        <w:rPr>
          <w:rFonts w:ascii="Arial" w:eastAsia="Calibri" w:hAnsi="Arial" w:cs="Arial"/>
          <w:bCs/>
        </w:rPr>
        <w:t>council’s</w:t>
      </w:r>
      <w:r w:rsidRPr="00D94404">
        <w:rPr>
          <w:rFonts w:ascii="Arial" w:eastAsia="Calibri" w:hAnsi="Arial" w:cs="Arial"/>
          <w:b/>
          <w:bCs/>
          <w:color w:val="FF0000"/>
        </w:rPr>
        <w:t xml:space="preserve"> </w:t>
      </w:r>
      <w:r w:rsidRPr="00B55556">
        <w:rPr>
          <w:rFonts w:ascii="Arial" w:eastAsia="Calibri" w:hAnsi="Arial" w:cs="Arial"/>
          <w:bCs/>
        </w:rPr>
        <w:t xml:space="preserve">primary </w:t>
      </w:r>
      <w:r w:rsidRPr="00D94404">
        <w:rPr>
          <w:rFonts w:ascii="Arial" w:eastAsia="Calibri" w:hAnsi="Arial" w:cs="Arial"/>
          <w:bCs/>
        </w:rPr>
        <w:t xml:space="preserve">privacy </w:t>
      </w:r>
      <w:r w:rsidRPr="00B55556">
        <w:rPr>
          <w:rFonts w:ascii="Arial" w:eastAsia="Calibri" w:hAnsi="Arial" w:cs="Arial"/>
          <w:bCs/>
        </w:rPr>
        <w:t xml:space="preserve">notice </w:t>
      </w:r>
      <w:r w:rsidR="00B55556" w:rsidRPr="00B55556">
        <w:rPr>
          <w:rFonts w:ascii="Arial" w:eastAsia="Calibri" w:hAnsi="Arial" w:cs="Arial"/>
          <w:bCs/>
        </w:rPr>
        <w:t>at</w:t>
      </w:r>
      <w:r w:rsidR="00B55556">
        <w:rPr>
          <w:rFonts w:ascii="Arial" w:eastAsia="Calibri" w:hAnsi="Arial" w:cs="Arial"/>
          <w:b/>
          <w:bCs/>
        </w:rPr>
        <w:t xml:space="preserve"> </w:t>
      </w:r>
      <w:hyperlink r:id="rId8" w:history="1">
        <w:r w:rsidR="00B55556" w:rsidRPr="00CB2637">
          <w:rPr>
            <w:rStyle w:val="Hyperlink"/>
            <w:rFonts w:ascii="Arial" w:eastAsia="Calibri" w:hAnsi="Arial" w:cs="Arial"/>
            <w:bCs/>
          </w:rPr>
          <w:t>https://www.bury.gov.uk/index.aspx?articleid=14237</w:t>
        </w:r>
      </w:hyperlink>
      <w:r w:rsidR="00B55556">
        <w:rPr>
          <w:rFonts w:ascii="Arial" w:eastAsia="Calibri" w:hAnsi="Arial" w:cs="Arial"/>
          <w:bCs/>
          <w:color w:val="FF0000"/>
        </w:rPr>
        <w:t xml:space="preserve"> </w:t>
      </w:r>
    </w:p>
    <w:p w:rsidR="005308B9" w:rsidRDefault="005308B9" w:rsidP="005308B9">
      <w:pPr>
        <w:rPr>
          <w:rFonts w:ascii="Arial" w:eastAsia="Calibri" w:hAnsi="Arial" w:cs="Arial"/>
          <w:b/>
          <w:bCs/>
          <w:color w:val="FF0000"/>
        </w:rPr>
      </w:pPr>
    </w:p>
    <w:p w:rsidR="005308B9" w:rsidRPr="00D94404" w:rsidRDefault="005308B9" w:rsidP="005308B9">
      <w:pPr>
        <w:rPr>
          <w:rFonts w:ascii="Arial" w:eastAsia="Calibri" w:hAnsi="Arial" w:cs="Arial"/>
          <w:bCs/>
        </w:rPr>
      </w:pPr>
      <w:r w:rsidRPr="005440A5">
        <w:rPr>
          <w:rFonts w:ascii="Arial" w:eastAsia="Calibri" w:hAnsi="Arial" w:cs="Arial"/>
          <w:bCs/>
          <w:color w:val="000000"/>
        </w:rPr>
        <w:t>This</w:t>
      </w:r>
      <w:r w:rsidRPr="00D94404">
        <w:rPr>
          <w:rFonts w:ascii="Arial" w:eastAsia="Calibri" w:hAnsi="Arial" w:cs="Arial"/>
          <w:bCs/>
        </w:rPr>
        <w:t xml:space="preserve"> notice </w:t>
      </w:r>
      <w:r>
        <w:rPr>
          <w:rFonts w:ascii="Arial" w:eastAsia="Calibri" w:hAnsi="Arial" w:cs="Arial"/>
          <w:bCs/>
        </w:rPr>
        <w:t xml:space="preserve">provides </w:t>
      </w:r>
      <w:r w:rsidRPr="00D94404">
        <w:rPr>
          <w:rFonts w:ascii="Arial" w:eastAsia="Calibri" w:hAnsi="Arial" w:cs="Arial"/>
          <w:bCs/>
        </w:rPr>
        <w:t>a</w:t>
      </w:r>
      <w:r>
        <w:rPr>
          <w:rFonts w:ascii="Arial" w:eastAsia="Calibri" w:hAnsi="Arial" w:cs="Arial"/>
          <w:bCs/>
        </w:rPr>
        <w:t>dditional privacy information for</w:t>
      </w:r>
      <w:r w:rsidRPr="00D94404">
        <w:rPr>
          <w:rFonts w:ascii="Arial" w:eastAsia="Calibri" w:hAnsi="Arial" w:cs="Arial"/>
          <w:bCs/>
        </w:rPr>
        <w:t>:</w:t>
      </w:r>
    </w:p>
    <w:p w:rsidR="005308B9" w:rsidRPr="00B343EF" w:rsidRDefault="00B55556" w:rsidP="005308B9">
      <w:pPr>
        <w:rPr>
          <w:rFonts w:ascii="Arial" w:eastAsia="Calibri" w:hAnsi="Arial" w:cs="Arial"/>
          <w:bCs/>
          <w:color w:val="FF0000"/>
          <w:u w:val="single"/>
        </w:rPr>
      </w:pPr>
      <w:r w:rsidRPr="00B343EF">
        <w:rPr>
          <w:rFonts w:ascii="Arial" w:eastAsia="Calibri" w:hAnsi="Arial" w:cs="Arial"/>
          <w:bCs/>
          <w:u w:val="single"/>
        </w:rPr>
        <w:t xml:space="preserve">The Deprivation of Liberty Safeguards </w:t>
      </w:r>
      <w:r w:rsidR="00B343EF">
        <w:rPr>
          <w:rFonts w:ascii="Arial" w:eastAsia="Calibri" w:hAnsi="Arial" w:cs="Arial"/>
          <w:bCs/>
          <w:u w:val="single"/>
        </w:rPr>
        <w:t xml:space="preserve">(DoL) </w:t>
      </w:r>
      <w:r w:rsidRPr="00B343EF">
        <w:rPr>
          <w:rFonts w:ascii="Arial" w:eastAsia="Calibri" w:hAnsi="Arial" w:cs="Arial"/>
          <w:bCs/>
          <w:u w:val="single"/>
        </w:rPr>
        <w:t xml:space="preserve">process. </w:t>
      </w:r>
    </w:p>
    <w:p w:rsidR="005308B9" w:rsidRDefault="005308B9" w:rsidP="005308B9">
      <w:pPr>
        <w:rPr>
          <w:rFonts w:ascii="Arial" w:eastAsia="Calibri" w:hAnsi="Arial" w:cs="Arial"/>
          <w:bCs/>
          <w:color w:val="FF0000"/>
        </w:rPr>
      </w:pPr>
    </w:p>
    <w:p w:rsidR="005308B9" w:rsidRPr="003802A1" w:rsidRDefault="005308B9" w:rsidP="005308B9">
      <w:pPr>
        <w:rPr>
          <w:rFonts w:ascii="Arial" w:eastAsia="Calibri" w:hAnsi="Arial" w:cs="Arial"/>
        </w:rPr>
      </w:pPr>
      <w:r w:rsidRPr="003802A1">
        <w:rPr>
          <w:rFonts w:ascii="Arial" w:eastAsia="Calibri" w:hAnsi="Arial" w:cs="Arial"/>
          <w:b/>
        </w:rPr>
        <w:t>Purpose(s)</w:t>
      </w:r>
    </w:p>
    <w:p w:rsidR="005308B9" w:rsidRPr="00D94404" w:rsidRDefault="003802A1" w:rsidP="005308B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 collect</w:t>
      </w:r>
      <w:r w:rsidR="005308B9" w:rsidRPr="00D94404">
        <w:rPr>
          <w:rFonts w:ascii="Arial" w:eastAsia="Calibri" w:hAnsi="Arial" w:cs="Arial"/>
          <w:color w:val="FF0000"/>
        </w:rPr>
        <w:t xml:space="preserve"> </w:t>
      </w:r>
      <w:r w:rsidR="005308B9" w:rsidRPr="00D94404">
        <w:rPr>
          <w:rFonts w:ascii="Arial" w:eastAsia="Calibri" w:hAnsi="Arial" w:cs="Arial"/>
        </w:rPr>
        <w:t>your personal information for the following purpose(s):</w:t>
      </w:r>
    </w:p>
    <w:p w:rsidR="005308B9" w:rsidRDefault="005308B9" w:rsidP="005308B9">
      <w:pPr>
        <w:rPr>
          <w:rFonts w:ascii="Arial" w:eastAsia="Calibri" w:hAnsi="Arial" w:cs="Arial"/>
          <w:color w:val="FF0000"/>
        </w:rPr>
      </w:pPr>
    </w:p>
    <w:p w:rsidR="003802A1" w:rsidRPr="003802A1" w:rsidRDefault="003802A1" w:rsidP="005308B9">
      <w:pPr>
        <w:rPr>
          <w:rFonts w:ascii="Arial" w:eastAsia="Calibri" w:hAnsi="Arial" w:cs="Arial"/>
        </w:rPr>
      </w:pPr>
      <w:r w:rsidRPr="003802A1">
        <w:rPr>
          <w:rFonts w:ascii="Arial" w:eastAsia="Calibri" w:hAnsi="Arial" w:cs="Arial"/>
        </w:rPr>
        <w:t xml:space="preserve">The execution of assessments under the Mental Capacity Act (2015) </w:t>
      </w:r>
      <w:r w:rsidR="00B343EF">
        <w:rPr>
          <w:rFonts w:ascii="Arial" w:eastAsia="Calibri" w:hAnsi="Arial" w:cs="Arial"/>
        </w:rPr>
        <w:t xml:space="preserve">which includes guidance on the </w:t>
      </w:r>
      <w:r w:rsidRPr="003802A1">
        <w:rPr>
          <w:rFonts w:ascii="Arial" w:eastAsia="Calibri" w:hAnsi="Arial" w:cs="Arial"/>
        </w:rPr>
        <w:t xml:space="preserve">Deprivation of Liberty Safeguards </w:t>
      </w:r>
      <w:r w:rsidR="00B343EF">
        <w:rPr>
          <w:rFonts w:ascii="Arial" w:eastAsia="Calibri" w:hAnsi="Arial" w:cs="Arial"/>
        </w:rPr>
        <w:t xml:space="preserve">Code of Practice </w:t>
      </w:r>
      <w:r w:rsidR="004D76D7">
        <w:rPr>
          <w:rFonts w:ascii="Arial" w:eastAsia="Calibri" w:hAnsi="Arial" w:cs="Arial"/>
        </w:rPr>
        <w:t>2009.</w:t>
      </w:r>
      <w:r w:rsidRPr="003802A1">
        <w:rPr>
          <w:rFonts w:ascii="Arial" w:eastAsia="Calibri" w:hAnsi="Arial" w:cs="Arial"/>
        </w:rPr>
        <w:t xml:space="preserve"> </w:t>
      </w:r>
    </w:p>
    <w:p w:rsidR="003802A1" w:rsidRDefault="003802A1" w:rsidP="005308B9">
      <w:pPr>
        <w:rPr>
          <w:rFonts w:ascii="Arial" w:eastAsia="Calibri" w:hAnsi="Arial" w:cs="Arial"/>
          <w:color w:val="FF0000"/>
        </w:rPr>
      </w:pPr>
    </w:p>
    <w:p w:rsidR="005308B9" w:rsidRPr="003802A1" w:rsidRDefault="005308B9" w:rsidP="005308B9">
      <w:pPr>
        <w:rPr>
          <w:rFonts w:ascii="Arial" w:eastAsia="Calibri" w:hAnsi="Arial" w:cs="Arial"/>
          <w:b/>
          <w:bCs/>
        </w:rPr>
      </w:pPr>
      <w:r w:rsidRPr="003802A1">
        <w:rPr>
          <w:rFonts w:ascii="Arial" w:eastAsia="Calibri" w:hAnsi="Arial" w:cs="Arial"/>
          <w:b/>
          <w:bCs/>
        </w:rPr>
        <w:t xml:space="preserve">Categories of personal data </w:t>
      </w:r>
    </w:p>
    <w:p w:rsidR="003802A1" w:rsidRDefault="003802A1" w:rsidP="005308B9">
      <w:pPr>
        <w:rPr>
          <w:rFonts w:ascii="Arial" w:eastAsia="Calibri" w:hAnsi="Arial" w:cs="Arial"/>
          <w:color w:val="FF0000"/>
        </w:rPr>
      </w:pPr>
      <w:r w:rsidRPr="003802A1">
        <w:rPr>
          <w:rFonts w:ascii="Arial" w:eastAsia="Calibri" w:hAnsi="Arial" w:cs="Arial"/>
        </w:rPr>
        <w:t>In order to view the full range of information collected and obtained as part of the Deprivation of Liberty Process, please view the assessment forms as below</w:t>
      </w:r>
      <w:r>
        <w:rPr>
          <w:rFonts w:ascii="Arial" w:eastAsia="Calibri" w:hAnsi="Arial" w:cs="Arial"/>
          <w:color w:val="FF0000"/>
        </w:rPr>
        <w:t xml:space="preserve">. </w:t>
      </w:r>
    </w:p>
    <w:p w:rsidR="003802A1" w:rsidRDefault="003802A1" w:rsidP="005308B9">
      <w:pPr>
        <w:rPr>
          <w:rFonts w:ascii="Arial" w:eastAsia="Calibri" w:hAnsi="Arial" w:cs="Arial"/>
          <w:color w:val="FF0000"/>
        </w:rPr>
      </w:pPr>
    </w:p>
    <w:bookmarkStart w:id="1" w:name="_MON_1598887368"/>
    <w:bookmarkEnd w:id="1"/>
    <w:p w:rsidR="003802A1" w:rsidRDefault="003802A1" w:rsidP="005308B9">
      <w:pPr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Word.Document.12" ShapeID="_x0000_i1025" DrawAspect="Icon" ObjectID="_1598942959" r:id="rId10">
            <o:FieldCodes>\s</o:FieldCodes>
          </o:OLEObject>
        </w:object>
      </w:r>
      <w:bookmarkStart w:id="2" w:name="_MON_1598887410"/>
      <w:bookmarkEnd w:id="2"/>
      <w:r>
        <w:rPr>
          <w:rFonts w:ascii="Arial" w:eastAsia="Calibri" w:hAnsi="Arial" w:cs="Arial"/>
          <w:color w:val="FF0000"/>
        </w:rPr>
        <w:object w:dxaOrig="1550" w:dyaOrig="991">
          <v:shape id="_x0000_i1026" type="#_x0000_t75" style="width:77.25pt;height:49.5pt" o:ole="">
            <v:imagedata r:id="rId11" o:title=""/>
          </v:shape>
          <o:OLEObject Type="Embed" ProgID="Word.Document.12" ShapeID="_x0000_i1026" DrawAspect="Icon" ObjectID="_1598942960" r:id="rId12">
            <o:FieldCodes>\s</o:FieldCodes>
          </o:OLEObject>
        </w:object>
      </w:r>
      <w:bookmarkStart w:id="3" w:name="_MON_1598887440"/>
      <w:bookmarkEnd w:id="3"/>
      <w:r>
        <w:rPr>
          <w:rFonts w:ascii="Arial" w:eastAsia="Calibri" w:hAnsi="Arial" w:cs="Arial"/>
          <w:color w:val="FF0000"/>
        </w:rPr>
        <w:object w:dxaOrig="1550" w:dyaOrig="991">
          <v:shape id="_x0000_i1027" type="#_x0000_t75" style="width:77.25pt;height:49.5pt" o:ole="">
            <v:imagedata r:id="rId13" o:title=""/>
          </v:shape>
          <o:OLEObject Type="Embed" ProgID="Word.Document.12" ShapeID="_x0000_i1027" DrawAspect="Icon" ObjectID="_1598942961" r:id="rId14">
            <o:FieldCodes>\s</o:FieldCodes>
          </o:OLEObject>
        </w:object>
      </w:r>
    </w:p>
    <w:p w:rsidR="003802A1" w:rsidRDefault="003802A1" w:rsidP="005308B9">
      <w:pPr>
        <w:rPr>
          <w:rFonts w:ascii="Arial" w:eastAsia="Calibri" w:hAnsi="Arial" w:cs="Arial"/>
          <w:color w:val="FF0000"/>
        </w:rPr>
      </w:pPr>
    </w:p>
    <w:p w:rsidR="005308B9" w:rsidRDefault="005308B9" w:rsidP="005308B9">
      <w:pPr>
        <w:rPr>
          <w:rFonts w:ascii="Arial" w:eastAsia="Calibri" w:hAnsi="Arial" w:cs="Arial"/>
          <w:color w:val="FF0000"/>
        </w:rPr>
      </w:pPr>
    </w:p>
    <w:p w:rsidR="005308B9" w:rsidRPr="003802A1" w:rsidRDefault="005308B9" w:rsidP="005308B9">
      <w:pPr>
        <w:rPr>
          <w:rFonts w:ascii="Arial" w:eastAsia="Calibri" w:hAnsi="Arial" w:cs="Arial"/>
        </w:rPr>
      </w:pPr>
      <w:r w:rsidRPr="003802A1">
        <w:rPr>
          <w:rFonts w:ascii="Arial" w:eastAsia="Calibri" w:hAnsi="Arial" w:cs="Arial"/>
          <w:b/>
          <w:bCs/>
        </w:rPr>
        <w:t>L</w:t>
      </w:r>
      <w:r w:rsidR="00550194" w:rsidRPr="003802A1">
        <w:rPr>
          <w:rFonts w:ascii="Arial" w:eastAsia="Calibri" w:hAnsi="Arial" w:cs="Arial"/>
          <w:b/>
          <w:bCs/>
        </w:rPr>
        <w:t>awful</w:t>
      </w:r>
      <w:r w:rsidRPr="003802A1">
        <w:rPr>
          <w:rFonts w:ascii="Arial" w:eastAsia="Calibri" w:hAnsi="Arial" w:cs="Arial"/>
          <w:b/>
          <w:bCs/>
        </w:rPr>
        <w:t xml:space="preserve"> basis for processing</w:t>
      </w:r>
      <w:r w:rsidRPr="003802A1">
        <w:rPr>
          <w:rFonts w:ascii="Arial" w:eastAsia="Calibri" w:hAnsi="Arial" w:cs="Arial"/>
        </w:rPr>
        <w:t xml:space="preserve"> </w:t>
      </w:r>
    </w:p>
    <w:p w:rsidR="005308B9" w:rsidRPr="00D94404" w:rsidRDefault="005308B9" w:rsidP="005308B9">
      <w:pPr>
        <w:rPr>
          <w:rFonts w:ascii="Arial" w:eastAsia="Calibri" w:hAnsi="Arial" w:cs="Arial"/>
          <w:color w:val="FF0000"/>
        </w:rPr>
      </w:pPr>
      <w:r w:rsidRPr="00D94404">
        <w:rPr>
          <w:rFonts w:ascii="Arial" w:eastAsia="Calibri" w:hAnsi="Arial" w:cs="Arial"/>
        </w:rPr>
        <w:t>The l</w:t>
      </w:r>
      <w:r w:rsidR="00550194">
        <w:rPr>
          <w:rFonts w:ascii="Arial" w:eastAsia="Calibri" w:hAnsi="Arial" w:cs="Arial"/>
        </w:rPr>
        <w:t>awful</w:t>
      </w:r>
      <w:r w:rsidRPr="00D94404">
        <w:rPr>
          <w:rFonts w:ascii="Arial" w:eastAsia="Calibri" w:hAnsi="Arial" w:cs="Arial"/>
        </w:rPr>
        <w:t xml:space="preserve"> basis for processing your personal information is: </w:t>
      </w:r>
      <w:r w:rsidRPr="00D94404">
        <w:rPr>
          <w:rFonts w:ascii="Arial" w:eastAsia="Calibri" w:hAnsi="Arial" w:cs="Arial"/>
          <w:color w:val="FF0000"/>
        </w:rPr>
        <w:t xml:space="preserve"> </w:t>
      </w:r>
    </w:p>
    <w:p w:rsidR="004D76D7" w:rsidRDefault="004D76D7" w:rsidP="004D76D7">
      <w:pPr>
        <w:rPr>
          <w:rFonts w:ascii="Arial" w:eastAsia="Calibri" w:hAnsi="Arial" w:cs="Arial"/>
        </w:rPr>
      </w:pPr>
    </w:p>
    <w:p w:rsidR="004D76D7" w:rsidRPr="003802A1" w:rsidRDefault="004D76D7" w:rsidP="004D76D7">
      <w:pPr>
        <w:rPr>
          <w:rFonts w:ascii="Arial" w:eastAsia="Calibri" w:hAnsi="Arial" w:cs="Arial"/>
        </w:rPr>
      </w:pPr>
      <w:r w:rsidRPr="003802A1">
        <w:rPr>
          <w:rFonts w:ascii="Arial" w:eastAsia="Calibri" w:hAnsi="Arial" w:cs="Arial"/>
        </w:rPr>
        <w:t>Mental Capacity Act (2015)</w:t>
      </w:r>
      <w:r w:rsidR="00B343EF">
        <w:rPr>
          <w:rFonts w:ascii="Arial" w:eastAsia="Calibri" w:hAnsi="Arial" w:cs="Arial"/>
        </w:rPr>
        <w:t xml:space="preserve"> and</w:t>
      </w:r>
      <w:r w:rsidRPr="003802A1">
        <w:rPr>
          <w:rFonts w:ascii="Arial" w:eastAsia="Calibri" w:hAnsi="Arial" w:cs="Arial"/>
        </w:rPr>
        <w:t xml:space="preserve"> Deprivation of Liberty Safeguards </w:t>
      </w:r>
      <w:r w:rsidR="00B343EF">
        <w:rPr>
          <w:rFonts w:ascii="Arial" w:eastAsia="Calibri" w:hAnsi="Arial" w:cs="Arial"/>
        </w:rPr>
        <w:t xml:space="preserve">Code of Practice </w:t>
      </w:r>
      <w:r>
        <w:rPr>
          <w:rFonts w:ascii="Arial" w:eastAsia="Calibri" w:hAnsi="Arial" w:cs="Arial"/>
        </w:rPr>
        <w:t>2009.</w:t>
      </w:r>
      <w:r w:rsidRPr="003802A1">
        <w:rPr>
          <w:rFonts w:ascii="Arial" w:eastAsia="Calibri" w:hAnsi="Arial" w:cs="Arial"/>
        </w:rPr>
        <w:t xml:space="preserve"> </w:t>
      </w:r>
    </w:p>
    <w:p w:rsidR="005308B9" w:rsidRDefault="005308B9" w:rsidP="005308B9">
      <w:pPr>
        <w:rPr>
          <w:rFonts w:ascii="Arial" w:eastAsia="Calibri" w:hAnsi="Arial" w:cs="Arial"/>
          <w:color w:val="FF0000"/>
        </w:rPr>
      </w:pPr>
    </w:p>
    <w:p w:rsidR="00B36BCB" w:rsidRDefault="00B36BCB" w:rsidP="005308B9">
      <w:pPr>
        <w:rPr>
          <w:rFonts w:ascii="Arial" w:eastAsia="Calibri" w:hAnsi="Arial" w:cs="Arial"/>
          <w:b/>
          <w:bCs/>
          <w:color w:val="FF0000"/>
        </w:rPr>
      </w:pPr>
    </w:p>
    <w:p w:rsidR="005308B9" w:rsidRPr="004D76D7" w:rsidRDefault="005308B9" w:rsidP="005308B9">
      <w:pPr>
        <w:rPr>
          <w:rFonts w:ascii="Arial" w:eastAsia="Calibri" w:hAnsi="Arial" w:cs="Arial"/>
          <w:b/>
          <w:bCs/>
        </w:rPr>
      </w:pPr>
      <w:r w:rsidRPr="004D76D7">
        <w:rPr>
          <w:rFonts w:ascii="Arial" w:eastAsia="Calibri" w:hAnsi="Arial" w:cs="Arial"/>
          <w:b/>
          <w:bCs/>
        </w:rPr>
        <w:t>Information sharing/recipients</w:t>
      </w:r>
    </w:p>
    <w:p w:rsidR="005308B9" w:rsidRDefault="005308B9" w:rsidP="005308B9">
      <w:pPr>
        <w:rPr>
          <w:rFonts w:ascii="Arial" w:eastAsia="Calibri" w:hAnsi="Arial" w:cs="Arial"/>
          <w:b/>
          <w:bCs/>
          <w:color w:val="FF0000"/>
        </w:rPr>
      </w:pPr>
    </w:p>
    <w:p w:rsidR="005308B9" w:rsidRDefault="005308B9" w:rsidP="005308B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D94404">
        <w:rPr>
          <w:rFonts w:ascii="Arial" w:eastAsia="Calibri" w:hAnsi="Arial" w:cs="Arial"/>
        </w:rPr>
        <w:t xml:space="preserve">e </w:t>
      </w:r>
      <w:r w:rsidR="00532E02">
        <w:rPr>
          <w:rFonts w:ascii="Arial" w:eastAsia="Calibri" w:hAnsi="Arial" w:cs="Arial"/>
        </w:rPr>
        <w:t xml:space="preserve">will </w:t>
      </w:r>
      <w:r w:rsidRPr="00D94404">
        <w:rPr>
          <w:rFonts w:ascii="Arial" w:eastAsia="Calibri" w:hAnsi="Arial" w:cs="Arial"/>
        </w:rPr>
        <w:t>share personal information about you with the following organisations</w:t>
      </w:r>
      <w:r w:rsidR="00532E02">
        <w:rPr>
          <w:rFonts w:ascii="Arial" w:eastAsia="Calibri" w:hAnsi="Arial" w:cs="Arial"/>
        </w:rPr>
        <w:t>/interested parties</w:t>
      </w:r>
      <w:r>
        <w:rPr>
          <w:rFonts w:ascii="Arial" w:eastAsia="Calibri" w:hAnsi="Arial" w:cs="Arial"/>
        </w:rPr>
        <w:t>:</w:t>
      </w:r>
    </w:p>
    <w:p w:rsidR="005308B9" w:rsidRDefault="005308B9" w:rsidP="005308B9">
      <w:pPr>
        <w:rPr>
          <w:rFonts w:ascii="Arial" w:eastAsia="Calibri" w:hAnsi="Arial" w:cs="Arial"/>
        </w:rPr>
      </w:pPr>
    </w:p>
    <w:p w:rsidR="005308B9" w:rsidRPr="00B55556" w:rsidRDefault="00B343EF" w:rsidP="004D76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Hospital or care home who are</w:t>
      </w:r>
      <w:r w:rsidR="004D76D7" w:rsidRPr="00B55556">
        <w:rPr>
          <w:rFonts w:ascii="Arial" w:hAnsi="Arial" w:cs="Arial"/>
          <w:sz w:val="24"/>
          <w:szCs w:val="24"/>
        </w:rPr>
        <w:t xml:space="preserve"> providing your care. </w:t>
      </w:r>
    </w:p>
    <w:p w:rsidR="00532E02" w:rsidRDefault="004D76D7" w:rsidP="004D76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2E02">
        <w:rPr>
          <w:rFonts w:ascii="Arial" w:hAnsi="Arial" w:cs="Arial"/>
          <w:sz w:val="24"/>
          <w:szCs w:val="24"/>
        </w:rPr>
        <w:t xml:space="preserve">Your representative, whether that be paid or unpaid. In the case of a paid representative we specifically commission </w:t>
      </w:r>
      <w:r w:rsidR="00B343EF">
        <w:rPr>
          <w:rFonts w:ascii="Arial" w:hAnsi="Arial" w:cs="Arial"/>
          <w:sz w:val="24"/>
          <w:szCs w:val="24"/>
        </w:rPr>
        <w:t xml:space="preserve">an independent advocacy service. </w:t>
      </w:r>
    </w:p>
    <w:p w:rsidR="00532E02" w:rsidRDefault="00532E02" w:rsidP="004D76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Best Interest Assessor and Mental Health Assessor assigned to your case. </w:t>
      </w:r>
    </w:p>
    <w:p w:rsidR="004D76D7" w:rsidRPr="00532E02" w:rsidRDefault="004D76D7" w:rsidP="004D76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2E02">
        <w:rPr>
          <w:rFonts w:ascii="Arial" w:hAnsi="Arial" w:cs="Arial"/>
          <w:sz w:val="24"/>
          <w:szCs w:val="24"/>
        </w:rPr>
        <w:t>Your assigned social</w:t>
      </w:r>
      <w:r w:rsidR="00B55556" w:rsidRPr="00532E02">
        <w:rPr>
          <w:rFonts w:ascii="Arial" w:hAnsi="Arial" w:cs="Arial"/>
          <w:sz w:val="24"/>
          <w:szCs w:val="24"/>
        </w:rPr>
        <w:t xml:space="preserve"> worker or Community Psychiatric Nurse. </w:t>
      </w:r>
    </w:p>
    <w:p w:rsidR="00532E02" w:rsidRDefault="00532E02" w:rsidP="00532E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senior member of Bury Council’s signatory team who has the responsibility of scrutinising </w:t>
      </w:r>
      <w:r w:rsidR="00B343EF">
        <w:rPr>
          <w:rFonts w:ascii="Arial" w:hAnsi="Arial" w:cs="Arial"/>
          <w:sz w:val="24"/>
          <w:szCs w:val="24"/>
        </w:rPr>
        <w:t>information surrounding the application and making a decision as to whether the DoL should be authorised. 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2E02" w:rsidRDefault="00532E02" w:rsidP="00532E02">
      <w:pPr>
        <w:rPr>
          <w:rFonts w:ascii="Arial" w:hAnsi="Arial" w:cs="Arial"/>
        </w:rPr>
      </w:pPr>
      <w:r>
        <w:rPr>
          <w:rFonts w:ascii="Arial" w:hAnsi="Arial" w:cs="Arial"/>
        </w:rPr>
        <w:t>We may also share your personal information with the following organisations /interested parties:</w:t>
      </w:r>
    </w:p>
    <w:p w:rsidR="00532E02" w:rsidRDefault="00532E02" w:rsidP="00532E02">
      <w:pPr>
        <w:rPr>
          <w:rFonts w:ascii="Arial" w:hAnsi="Arial" w:cs="Arial"/>
        </w:rPr>
      </w:pPr>
    </w:p>
    <w:p w:rsidR="00532E02" w:rsidRDefault="00532E02" w:rsidP="00532E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officer </w:t>
      </w:r>
      <w:r>
        <w:rPr>
          <w:rFonts w:ascii="Arial" w:hAnsi="Arial" w:cs="Arial"/>
          <w:sz w:val="24"/>
          <w:szCs w:val="24"/>
        </w:rPr>
        <w:t>investigating abuse against you</w:t>
      </w:r>
      <w:r w:rsidR="00B343EF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 xml:space="preserve">his could be either a police officer or trained social worker. (in accordance with Section 42 of the Care Act </w:t>
      </w:r>
      <w:hyperlink r:id="rId15" w:history="1">
        <w:r w:rsidRPr="00CB2637">
          <w:rPr>
            <w:rStyle w:val="Hyperlink"/>
            <w:rFonts w:ascii="Arial" w:hAnsi="Arial" w:cs="Arial"/>
            <w:sz w:val="24"/>
            <w:szCs w:val="24"/>
          </w:rPr>
          <w:t>http://www.legislation.gov.uk/ukpga/2014/23/section/42/enacted</w:t>
        </w:r>
      </w:hyperlink>
      <w:r w:rsidR="00B343EF">
        <w:rPr>
          <w:rFonts w:ascii="Arial" w:hAnsi="Arial" w:cs="Arial"/>
          <w:sz w:val="24"/>
          <w:szCs w:val="24"/>
        </w:rPr>
        <w:t>)</w:t>
      </w:r>
    </w:p>
    <w:p w:rsidR="00B343EF" w:rsidRDefault="00B343EF" w:rsidP="00532E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legal services department in the event of a legal challenge with regard to your Deprivation of Liberty Authorisation. </w:t>
      </w:r>
    </w:p>
    <w:p w:rsidR="00532E02" w:rsidRPr="00B343EF" w:rsidRDefault="00B343EF" w:rsidP="00532E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Court of Protection again this would only be in circumstances where a legal challenge has been made with regard to your Deprivation of Liberty Authorisation. </w:t>
      </w:r>
    </w:p>
    <w:p w:rsidR="005308B9" w:rsidRDefault="005308B9" w:rsidP="005308B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 well as information collected directly from you, we also obtain or receive information from:</w:t>
      </w:r>
    </w:p>
    <w:p w:rsidR="005308B9" w:rsidRPr="00B343EF" w:rsidRDefault="005308B9" w:rsidP="005308B9">
      <w:pPr>
        <w:rPr>
          <w:rFonts w:ascii="Arial" w:eastAsia="Calibri" w:hAnsi="Arial" w:cs="Arial"/>
        </w:rPr>
      </w:pPr>
    </w:p>
    <w:p w:rsidR="005308B9" w:rsidRPr="00B343EF" w:rsidRDefault="004D76D7" w:rsidP="007E42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43EF">
        <w:rPr>
          <w:rFonts w:ascii="Arial" w:hAnsi="Arial" w:cs="Arial"/>
          <w:sz w:val="24"/>
          <w:szCs w:val="24"/>
        </w:rPr>
        <w:t>Your representative or people interested in your welfare</w:t>
      </w:r>
      <w:r w:rsidR="007E42D8" w:rsidRPr="00B343EF">
        <w:rPr>
          <w:rFonts w:ascii="Arial" w:hAnsi="Arial" w:cs="Arial"/>
          <w:sz w:val="24"/>
          <w:szCs w:val="24"/>
        </w:rPr>
        <w:t>, such as family and friends or paid representative such as a solicitor /advocate</w:t>
      </w:r>
      <w:r w:rsidRPr="00B343EF">
        <w:rPr>
          <w:rFonts w:ascii="Arial" w:hAnsi="Arial" w:cs="Arial"/>
          <w:sz w:val="24"/>
          <w:szCs w:val="24"/>
        </w:rPr>
        <w:t xml:space="preserve">. </w:t>
      </w:r>
    </w:p>
    <w:p w:rsidR="004D76D7" w:rsidRPr="00B343EF" w:rsidRDefault="004D76D7" w:rsidP="007E42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43EF">
        <w:rPr>
          <w:rFonts w:ascii="Arial" w:hAnsi="Arial" w:cs="Arial"/>
          <w:sz w:val="24"/>
          <w:szCs w:val="24"/>
        </w:rPr>
        <w:t>Your care provider</w:t>
      </w:r>
      <w:r w:rsidR="007E42D8" w:rsidRPr="00B343EF">
        <w:rPr>
          <w:rFonts w:ascii="Arial" w:hAnsi="Arial" w:cs="Arial"/>
          <w:sz w:val="24"/>
          <w:szCs w:val="24"/>
        </w:rPr>
        <w:t xml:space="preserve"> (i.e. care home/hospital) </w:t>
      </w:r>
    </w:p>
    <w:p w:rsidR="004D76D7" w:rsidRPr="00B343EF" w:rsidRDefault="004D76D7" w:rsidP="007E42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43EF">
        <w:rPr>
          <w:rFonts w:ascii="Arial" w:hAnsi="Arial" w:cs="Arial"/>
          <w:sz w:val="24"/>
          <w:szCs w:val="24"/>
        </w:rPr>
        <w:t>An assigned mental health assessor</w:t>
      </w:r>
    </w:p>
    <w:p w:rsidR="004D76D7" w:rsidRDefault="004D76D7" w:rsidP="007E42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43EF">
        <w:rPr>
          <w:rFonts w:ascii="Arial" w:hAnsi="Arial" w:cs="Arial"/>
          <w:sz w:val="24"/>
          <w:szCs w:val="24"/>
        </w:rPr>
        <w:t xml:space="preserve">An assigned best </w:t>
      </w:r>
      <w:r w:rsidR="007E42D8" w:rsidRPr="00B343EF">
        <w:rPr>
          <w:rFonts w:ascii="Arial" w:hAnsi="Arial" w:cs="Arial"/>
          <w:sz w:val="24"/>
          <w:szCs w:val="24"/>
        </w:rPr>
        <w:t>interest</w:t>
      </w:r>
      <w:r w:rsidRPr="00B343EF">
        <w:rPr>
          <w:rFonts w:ascii="Arial" w:hAnsi="Arial" w:cs="Arial"/>
          <w:sz w:val="24"/>
          <w:szCs w:val="24"/>
        </w:rPr>
        <w:t xml:space="preserve"> assessor. </w:t>
      </w:r>
    </w:p>
    <w:p w:rsidR="00B343EF" w:rsidRDefault="00B343EF" w:rsidP="007E42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allocated social worker or Community Psychiatric Nurse. </w:t>
      </w:r>
    </w:p>
    <w:p w:rsidR="00B343EF" w:rsidRPr="00B343EF" w:rsidRDefault="00B343EF" w:rsidP="007E42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GP.</w:t>
      </w:r>
    </w:p>
    <w:p w:rsidR="005308B9" w:rsidRDefault="005308B9" w:rsidP="005308B9">
      <w:pPr>
        <w:rPr>
          <w:rFonts w:ascii="Arial" w:hAnsi="Arial" w:cs="Arial"/>
          <w:color w:val="FF0000"/>
        </w:rPr>
      </w:pPr>
    </w:p>
    <w:p w:rsidR="005308B9" w:rsidRPr="00D94404" w:rsidRDefault="005308B9" w:rsidP="005308B9">
      <w:pPr>
        <w:rPr>
          <w:rFonts w:ascii="Arial" w:eastAsia="Calibri" w:hAnsi="Arial" w:cs="Arial"/>
        </w:rPr>
      </w:pPr>
      <w:r w:rsidRPr="00D94404">
        <w:rPr>
          <w:rFonts w:ascii="Arial" w:eastAsia="Calibri" w:hAnsi="Arial" w:cs="Arial"/>
        </w:rPr>
        <w:t>For this service:</w:t>
      </w:r>
    </w:p>
    <w:p w:rsidR="005308B9" w:rsidRPr="00D94404" w:rsidRDefault="005308B9" w:rsidP="005308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404">
        <w:rPr>
          <w:rFonts w:ascii="Arial" w:hAnsi="Arial" w:cs="Arial"/>
          <w:sz w:val="24"/>
          <w:szCs w:val="24"/>
        </w:rPr>
        <w:t xml:space="preserve">All the decisions we make about you involve human intervention </w:t>
      </w:r>
    </w:p>
    <w:p w:rsidR="005308B9" w:rsidRPr="00DE302E" w:rsidRDefault="005308B9" w:rsidP="005308B9">
      <w:pPr>
        <w:rPr>
          <w:color w:val="FF0000"/>
        </w:rPr>
      </w:pPr>
    </w:p>
    <w:p w:rsidR="005308B9" w:rsidRPr="007E42D8" w:rsidRDefault="005308B9" w:rsidP="005308B9">
      <w:pPr>
        <w:rPr>
          <w:rFonts w:ascii="Arial" w:eastAsia="Calibri" w:hAnsi="Arial" w:cs="Arial"/>
          <w:b/>
          <w:bCs/>
        </w:rPr>
      </w:pPr>
      <w:r w:rsidRPr="007E42D8">
        <w:rPr>
          <w:rFonts w:ascii="Arial" w:eastAsia="Calibri" w:hAnsi="Arial" w:cs="Arial"/>
          <w:b/>
          <w:bCs/>
        </w:rPr>
        <w:t>Data retention/criteria </w:t>
      </w:r>
    </w:p>
    <w:p w:rsidR="007E42D8" w:rsidRDefault="005308B9" w:rsidP="005308B9">
      <w:pPr>
        <w:rPr>
          <w:rFonts w:ascii="Arial" w:eastAsia="Calibri" w:hAnsi="Arial" w:cs="Arial"/>
        </w:rPr>
      </w:pPr>
      <w:r w:rsidRPr="00D94404">
        <w:rPr>
          <w:rFonts w:ascii="Arial" w:eastAsia="Calibri" w:hAnsi="Arial" w:cs="Arial"/>
        </w:rPr>
        <w:t xml:space="preserve">Our Retention Schedule </w:t>
      </w:r>
      <w:r w:rsidR="007E42D8">
        <w:rPr>
          <w:rFonts w:ascii="Arial" w:eastAsia="Calibri" w:hAnsi="Arial" w:cs="Arial"/>
        </w:rPr>
        <w:t>follows guidance laid out in the Deprivation of Liberty Safeguarding Codes of Practice please follow the link below:</w:t>
      </w:r>
    </w:p>
    <w:p w:rsidR="005308B9" w:rsidRDefault="005308B9" w:rsidP="005308B9">
      <w:pPr>
        <w:rPr>
          <w:rFonts w:ascii="Arial" w:eastAsia="Calibri" w:hAnsi="Arial" w:cs="Arial"/>
          <w:color w:val="FF0000"/>
        </w:rPr>
      </w:pPr>
      <w:r w:rsidRPr="00D94404">
        <w:rPr>
          <w:rFonts w:ascii="Arial" w:eastAsia="Calibri" w:hAnsi="Arial" w:cs="Arial"/>
          <w:color w:val="FF0000"/>
        </w:rPr>
        <w:t xml:space="preserve">   </w:t>
      </w:r>
    </w:p>
    <w:p w:rsidR="005308B9" w:rsidRDefault="002040BA" w:rsidP="005308B9">
      <w:pPr>
        <w:rPr>
          <w:rFonts w:ascii="Arial" w:eastAsia="Calibri" w:hAnsi="Arial" w:cs="Arial"/>
        </w:rPr>
      </w:pPr>
      <w:hyperlink r:id="rId16" w:history="1">
        <w:r w:rsidR="007E42D8" w:rsidRPr="002A2514">
          <w:rPr>
            <w:rStyle w:val="Hyperlink"/>
            <w:rFonts w:ascii="Arial" w:eastAsia="Calibri" w:hAnsi="Arial" w:cs="Arial"/>
          </w:rPr>
          <w:t>http://webarchive.nationalarchives.gov.uk/20130104224411/http://www.dh.gov.uk/en/Publicationsandstatistics/Publications/PublicationsPolicyAndGuidance/DH_085476</w:t>
        </w:r>
      </w:hyperlink>
    </w:p>
    <w:p w:rsidR="00B36BCB" w:rsidRDefault="00B36BCB" w:rsidP="005308B9">
      <w:pPr>
        <w:rPr>
          <w:rFonts w:ascii="Arial" w:eastAsia="Calibri" w:hAnsi="Arial" w:cs="Arial"/>
          <w:color w:val="FF0000"/>
        </w:rPr>
      </w:pPr>
    </w:p>
    <w:p w:rsidR="00B36BCB" w:rsidRDefault="00B36BCB" w:rsidP="005308B9">
      <w:pPr>
        <w:rPr>
          <w:rFonts w:ascii="Arial" w:eastAsia="Calibri" w:hAnsi="Arial" w:cs="Arial"/>
          <w:color w:val="FF0000"/>
        </w:rPr>
      </w:pPr>
    </w:p>
    <w:p w:rsidR="00B343EF" w:rsidRDefault="00B343EF" w:rsidP="005308B9">
      <w:pPr>
        <w:rPr>
          <w:rFonts w:ascii="Arial" w:eastAsia="Calibri" w:hAnsi="Arial" w:cs="Arial"/>
          <w:color w:val="FF0000"/>
        </w:rPr>
      </w:pPr>
    </w:p>
    <w:p w:rsidR="00B343EF" w:rsidRDefault="00B343EF" w:rsidP="005308B9">
      <w:pPr>
        <w:rPr>
          <w:rFonts w:ascii="Arial" w:eastAsia="Calibri" w:hAnsi="Arial" w:cs="Arial"/>
          <w:color w:val="FF0000"/>
        </w:rPr>
      </w:pPr>
    </w:p>
    <w:p w:rsidR="00B343EF" w:rsidRDefault="00B343EF" w:rsidP="005308B9">
      <w:pPr>
        <w:rPr>
          <w:rFonts w:ascii="Arial" w:eastAsia="Calibri" w:hAnsi="Arial" w:cs="Arial"/>
          <w:color w:val="FF0000"/>
        </w:rPr>
      </w:pPr>
    </w:p>
    <w:p w:rsidR="00B343EF" w:rsidRDefault="00B343EF" w:rsidP="005308B9">
      <w:pPr>
        <w:rPr>
          <w:rFonts w:ascii="Arial" w:eastAsia="Calibri" w:hAnsi="Arial" w:cs="Arial"/>
          <w:color w:val="FF0000"/>
        </w:rPr>
      </w:pPr>
    </w:p>
    <w:p w:rsidR="00B343EF" w:rsidRDefault="00B343EF" w:rsidP="005308B9">
      <w:pPr>
        <w:rPr>
          <w:rFonts w:ascii="Arial" w:eastAsia="Calibri" w:hAnsi="Arial" w:cs="Arial"/>
          <w:color w:val="FF0000"/>
        </w:rPr>
      </w:pPr>
    </w:p>
    <w:p w:rsidR="00B343EF" w:rsidRDefault="00B343EF" w:rsidP="005308B9">
      <w:pPr>
        <w:rPr>
          <w:rFonts w:ascii="Arial" w:eastAsia="Calibri" w:hAnsi="Arial" w:cs="Arial"/>
          <w:color w:val="FF0000"/>
        </w:rPr>
      </w:pPr>
    </w:p>
    <w:p w:rsidR="00B343EF" w:rsidRDefault="00B343EF" w:rsidP="005308B9">
      <w:pPr>
        <w:rPr>
          <w:rFonts w:ascii="Arial" w:eastAsia="Calibri" w:hAnsi="Arial" w:cs="Arial"/>
          <w:color w:val="FF0000"/>
        </w:rPr>
      </w:pPr>
    </w:p>
    <w:p w:rsidR="005308B9" w:rsidRPr="007E42D8" w:rsidRDefault="005308B9" w:rsidP="005308B9">
      <w:pPr>
        <w:rPr>
          <w:rFonts w:ascii="Arial" w:eastAsia="Calibri" w:hAnsi="Arial" w:cs="Arial"/>
          <w:b/>
          <w:bCs/>
        </w:rPr>
      </w:pPr>
      <w:r w:rsidRPr="007E42D8">
        <w:rPr>
          <w:rFonts w:ascii="Arial" w:eastAsia="Calibri" w:hAnsi="Arial" w:cs="Arial"/>
          <w:b/>
          <w:bCs/>
        </w:rPr>
        <w:lastRenderedPageBreak/>
        <w:t>Rights of individuals</w:t>
      </w:r>
    </w:p>
    <w:p w:rsidR="005308B9" w:rsidRPr="007E42D8" w:rsidRDefault="005308B9" w:rsidP="005308B9">
      <w:pPr>
        <w:rPr>
          <w:rFonts w:ascii="Arial" w:eastAsia="Calibri" w:hAnsi="Arial" w:cs="Arial"/>
          <w:b/>
          <w:bCs/>
        </w:rPr>
      </w:pPr>
      <w:r w:rsidRPr="007E42D8">
        <w:rPr>
          <w:rFonts w:ascii="Arial" w:eastAsia="Calibri" w:hAnsi="Arial" w:cs="Arial"/>
          <w:b/>
          <w:bCs/>
        </w:rPr>
        <w:t>(DPO contact information (rights/complaints)</w:t>
      </w:r>
    </w:p>
    <w:p w:rsidR="005308B9" w:rsidRPr="007E42D8" w:rsidRDefault="005308B9" w:rsidP="005308B9">
      <w:pPr>
        <w:rPr>
          <w:rFonts w:ascii="Arial" w:eastAsia="Calibri" w:hAnsi="Arial" w:cs="Arial"/>
          <w:b/>
          <w:bCs/>
        </w:rPr>
      </w:pPr>
      <w:r w:rsidRPr="007E42D8">
        <w:rPr>
          <w:rFonts w:ascii="Arial" w:eastAsia="Calibri" w:hAnsi="Arial" w:cs="Arial"/>
          <w:b/>
          <w:bCs/>
        </w:rPr>
        <w:t>Complaints (ICO))</w:t>
      </w:r>
    </w:p>
    <w:p w:rsidR="005308B9" w:rsidRDefault="005308B9" w:rsidP="005308B9">
      <w:pPr>
        <w:rPr>
          <w:rFonts w:ascii="Arial" w:eastAsia="Calibri" w:hAnsi="Arial" w:cs="Arial"/>
          <w:b/>
          <w:bCs/>
        </w:rPr>
      </w:pPr>
    </w:p>
    <w:p w:rsidR="005308B9" w:rsidRPr="00D94404" w:rsidRDefault="005308B9" w:rsidP="005308B9">
      <w:pPr>
        <w:rPr>
          <w:rFonts w:ascii="Arial" w:eastAsia="Calibri" w:hAnsi="Arial" w:cs="Arial"/>
          <w:color w:val="000000"/>
        </w:rPr>
      </w:pPr>
      <w:r w:rsidRPr="00D94404">
        <w:rPr>
          <w:rFonts w:ascii="Arial" w:eastAsia="Calibri" w:hAnsi="Arial" w:cs="Arial"/>
          <w:color w:val="000000"/>
        </w:rPr>
        <w:t>Information about:</w:t>
      </w:r>
    </w:p>
    <w:p w:rsidR="005308B9" w:rsidRPr="002040BA" w:rsidRDefault="005308B9" w:rsidP="002040BA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2040BA">
        <w:rPr>
          <w:rFonts w:ascii="Arial" w:hAnsi="Arial" w:cs="Arial"/>
          <w:color w:val="000000"/>
        </w:rPr>
        <w:t>exercising your rights</w:t>
      </w:r>
    </w:p>
    <w:p w:rsidR="005308B9" w:rsidRDefault="005308B9" w:rsidP="002040BA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2040BA">
        <w:rPr>
          <w:rFonts w:ascii="Arial" w:hAnsi="Arial" w:cs="Arial"/>
          <w:color w:val="000000"/>
        </w:rPr>
        <w:t>raising a concern with us, or</w:t>
      </w:r>
    </w:p>
    <w:p w:rsidR="002040BA" w:rsidRPr="002040BA" w:rsidRDefault="002040BA" w:rsidP="002040BA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contacting our DPO</w:t>
      </w:r>
    </w:p>
    <w:p w:rsidR="00CD6588" w:rsidRPr="002040BA" w:rsidRDefault="005308B9" w:rsidP="002040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040BA">
        <w:rPr>
          <w:rFonts w:ascii="Arial" w:hAnsi="Arial" w:cs="Arial"/>
          <w:color w:val="000000"/>
          <w:sz w:val="24"/>
          <w:szCs w:val="24"/>
        </w:rPr>
        <w:t xml:space="preserve">making a complaint to the Information Commissioner </w:t>
      </w:r>
      <w:r w:rsidRPr="002040BA">
        <w:rPr>
          <w:rFonts w:ascii="Arial" w:hAnsi="Arial" w:cs="Arial"/>
          <w:color w:val="000000"/>
        </w:rPr>
        <w:t xml:space="preserve">is accessible in our </w:t>
      </w:r>
      <w:r w:rsidRPr="002040BA">
        <w:rPr>
          <w:rFonts w:ascii="Arial" w:hAnsi="Arial" w:cs="Arial"/>
        </w:rPr>
        <w:t>guide on exercisin</w:t>
      </w:r>
      <w:r w:rsidR="00CD6588" w:rsidRPr="002040BA">
        <w:rPr>
          <w:rFonts w:ascii="Arial" w:hAnsi="Arial" w:cs="Arial"/>
        </w:rPr>
        <w:t xml:space="preserve">g your rights </w:t>
      </w:r>
      <w:r w:rsidRPr="002040BA">
        <w:rPr>
          <w:rFonts w:ascii="Arial" w:hAnsi="Arial" w:cs="Arial"/>
        </w:rPr>
        <w:t xml:space="preserve">here  </w:t>
      </w:r>
      <w:hyperlink r:id="rId17" w:history="1">
        <w:r w:rsidR="002040BA" w:rsidRPr="002040BA">
          <w:rPr>
            <w:rStyle w:val="Hyperlink"/>
            <w:rFonts w:ascii="Arial" w:hAnsi="Arial" w:cs="Arial"/>
            <w:bCs/>
          </w:rPr>
          <w:t>https://www.bury.gov.uk/index.aspx?articleid=14237</w:t>
        </w:r>
      </w:hyperlink>
    </w:p>
    <w:p w:rsidR="002040BA" w:rsidRPr="00CD6588" w:rsidRDefault="002040BA" w:rsidP="002040B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308B9" w:rsidRDefault="005308B9" w:rsidP="005308B9">
      <w:pPr>
        <w:rPr>
          <w:rFonts w:ascii="Arial" w:eastAsia="Calibri" w:hAnsi="Arial" w:cs="Arial"/>
          <w:color w:val="FF0000"/>
        </w:rPr>
      </w:pPr>
    </w:p>
    <w:p w:rsidR="005308B9" w:rsidRDefault="005308B9" w:rsidP="005308B9">
      <w:pPr>
        <w:rPr>
          <w:rFonts w:ascii="Arial" w:eastAsia="Calibri" w:hAnsi="Arial" w:cs="Arial"/>
          <w:b/>
          <w:bCs/>
        </w:rPr>
      </w:pPr>
      <w:r w:rsidRPr="00D94404">
        <w:rPr>
          <w:rFonts w:ascii="Arial" w:eastAsia="Calibri" w:hAnsi="Arial" w:cs="Arial"/>
          <w:b/>
          <w:bCs/>
        </w:rPr>
        <w:t>Updates (notice)</w:t>
      </w:r>
    </w:p>
    <w:p w:rsidR="005308B9" w:rsidRPr="00D94404" w:rsidRDefault="005308B9" w:rsidP="005308B9">
      <w:pPr>
        <w:rPr>
          <w:rFonts w:ascii="Arial" w:eastAsia="Calibri" w:hAnsi="Arial" w:cs="Arial"/>
        </w:rPr>
      </w:pPr>
      <w:r w:rsidRPr="00D94404">
        <w:rPr>
          <w:rFonts w:ascii="Arial" w:eastAsia="Calibri" w:hAnsi="Arial" w:cs="Arial"/>
        </w:rPr>
        <w:t xml:space="preserve">We may update or revise this Privacy Notice at any time so please refer to the version published on our website for the most up to date details </w:t>
      </w:r>
      <w:r w:rsidR="002040BA">
        <w:rPr>
          <w:rFonts w:ascii="Arial" w:eastAsia="Calibri" w:hAnsi="Arial" w:cs="Arial"/>
        </w:rPr>
        <w:t xml:space="preserve">please see the Bury Directory and type in “Deprivation of Liberty Safeguards” or “dols”. </w:t>
      </w:r>
      <w:hyperlink r:id="rId18" w:history="1">
        <w:r w:rsidR="002040BA" w:rsidRPr="00CB2637">
          <w:rPr>
            <w:rStyle w:val="Hyperlink"/>
            <w:rFonts w:ascii="Arial" w:eastAsia="Calibri" w:hAnsi="Arial" w:cs="Arial"/>
          </w:rPr>
          <w:t>https://www.theburydirectory.co.uk/kb5/bury/directory/home.page</w:t>
        </w:r>
      </w:hyperlink>
      <w:r w:rsidR="002040BA">
        <w:rPr>
          <w:rFonts w:ascii="Arial" w:eastAsia="Calibri" w:hAnsi="Arial" w:cs="Arial"/>
        </w:rPr>
        <w:t xml:space="preserve"> </w:t>
      </w:r>
      <w:bookmarkStart w:id="4" w:name="_GoBack"/>
      <w:bookmarkEnd w:id="4"/>
    </w:p>
    <w:p w:rsidR="005308B9" w:rsidRDefault="005308B9" w:rsidP="005308B9">
      <w:pPr>
        <w:rPr>
          <w:rFonts w:ascii="Arial" w:eastAsia="Calibri" w:hAnsi="Arial" w:cs="Arial"/>
          <w:color w:val="FF0000"/>
          <w:sz w:val="22"/>
          <w:szCs w:val="22"/>
        </w:rPr>
      </w:pPr>
    </w:p>
    <w:p w:rsidR="000E2C12" w:rsidRDefault="000E2C12"/>
    <w:sectPr w:rsidR="000E2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5A" w:rsidRDefault="00E2675A" w:rsidP="005308B9">
      <w:r>
        <w:separator/>
      </w:r>
    </w:p>
  </w:endnote>
  <w:endnote w:type="continuationSeparator" w:id="0">
    <w:p w:rsidR="00E2675A" w:rsidRDefault="00E2675A" w:rsidP="0053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5A" w:rsidRDefault="00E2675A" w:rsidP="005308B9">
      <w:r>
        <w:separator/>
      </w:r>
    </w:p>
  </w:footnote>
  <w:footnote w:type="continuationSeparator" w:id="0">
    <w:p w:rsidR="00E2675A" w:rsidRDefault="00E2675A" w:rsidP="00530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A4"/>
    <w:multiLevelType w:val="hybridMultilevel"/>
    <w:tmpl w:val="BDB08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565"/>
    <w:multiLevelType w:val="hybridMultilevel"/>
    <w:tmpl w:val="DE8C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11A0"/>
    <w:multiLevelType w:val="hybridMultilevel"/>
    <w:tmpl w:val="9234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07345"/>
    <w:multiLevelType w:val="hybridMultilevel"/>
    <w:tmpl w:val="C2303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80996"/>
    <w:multiLevelType w:val="hybridMultilevel"/>
    <w:tmpl w:val="F6861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B9"/>
    <w:rsid w:val="000E2C12"/>
    <w:rsid w:val="002040BA"/>
    <w:rsid w:val="002C6D77"/>
    <w:rsid w:val="003802A1"/>
    <w:rsid w:val="004D76D7"/>
    <w:rsid w:val="005308B9"/>
    <w:rsid w:val="00532E02"/>
    <w:rsid w:val="00550194"/>
    <w:rsid w:val="007E42D8"/>
    <w:rsid w:val="00B343EF"/>
    <w:rsid w:val="00B36BCB"/>
    <w:rsid w:val="00B55556"/>
    <w:rsid w:val="00C10241"/>
    <w:rsid w:val="00CD6588"/>
    <w:rsid w:val="00E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325F780-12C9-4494-BC42-B3191F48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308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8B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308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5308B9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08B9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rsid w:val="005308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4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y.gov.uk/index.aspx?articleid=14237" TargetMode="External"/><Relationship Id="rId13" Type="http://schemas.openxmlformats.org/officeDocument/2006/relationships/image" Target="media/image4.emf"/><Relationship Id="rId18" Type="http://schemas.openxmlformats.org/officeDocument/2006/relationships/hyperlink" Target="https://www.theburydirectory.co.uk/kb5/bury/directory/home.p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package" Target="embeddings/Microsoft_Word_Document2.docx"/><Relationship Id="rId17" Type="http://schemas.openxmlformats.org/officeDocument/2006/relationships/hyperlink" Target="https://www.bury.gov.uk/index.aspx?articleid=14237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archive.nationalarchives.gov.uk/20130104224411/http://www.dh.gov.uk/en/Publicationsandstatistics/Publications/PublicationsPolicyAndGuidance/DH_08547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http://www.legislation.gov.uk/ukpga/2014/23/section/42/enacted" TargetMode="External"/><Relationship Id="rId10" Type="http://schemas.openxmlformats.org/officeDocument/2006/relationships/package" Target="embeddings/Microsoft_Word_Document1.doc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3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D.Hipkiss</dc:creator>
  <cp:keywords/>
  <dc:description/>
  <cp:lastModifiedBy>Symes, Amanda</cp:lastModifiedBy>
  <cp:revision>4</cp:revision>
  <dcterms:created xsi:type="dcterms:W3CDTF">2018-09-19T17:44:00Z</dcterms:created>
  <dcterms:modified xsi:type="dcterms:W3CDTF">2018-09-20T09:03:00Z</dcterms:modified>
</cp:coreProperties>
</file>