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5A" w:rsidRDefault="003C055A"/>
    <w:p w:rsidR="00E20463" w:rsidRPr="00E20463" w:rsidRDefault="00802502">
      <w:pPr>
        <w:rPr>
          <w:sz w:val="48"/>
          <w:szCs w:val="48"/>
        </w:rPr>
      </w:pPr>
      <w:r>
        <w:rPr>
          <w:sz w:val="48"/>
          <w:szCs w:val="48"/>
        </w:rPr>
        <w:t>Case study 2</w:t>
      </w:r>
      <w:r w:rsidR="00E20463" w:rsidRPr="00E20463">
        <w:rPr>
          <w:sz w:val="48"/>
          <w:szCs w:val="48"/>
        </w:rPr>
        <w:t xml:space="preserve"> – </w:t>
      </w:r>
    </w:p>
    <w:p w:rsidR="00E20463" w:rsidRPr="00E20463" w:rsidRDefault="00802502">
      <w:pPr>
        <w:rPr>
          <w:sz w:val="48"/>
          <w:szCs w:val="48"/>
        </w:rPr>
      </w:pPr>
      <w:r>
        <w:rPr>
          <w:sz w:val="48"/>
          <w:szCs w:val="48"/>
        </w:rPr>
        <w:t>Child B is 9 months old. She babbles during play and when interacting with adults. Ch</w:t>
      </w:r>
      <w:r w:rsidR="00896F75">
        <w:rPr>
          <w:sz w:val="48"/>
          <w:szCs w:val="48"/>
        </w:rPr>
        <w:t>ild B will giggle often. Child B</w:t>
      </w:r>
      <w:r>
        <w:rPr>
          <w:sz w:val="48"/>
          <w:szCs w:val="48"/>
        </w:rPr>
        <w:t xml:space="preserve"> does not respond to her name being called or loud sounds. </w:t>
      </w:r>
    </w:p>
    <w:p w:rsidR="00E20463" w:rsidRDefault="00E20463">
      <w:bookmarkStart w:id="0" w:name="_GoBack"/>
      <w:bookmarkEnd w:id="0"/>
    </w:p>
    <w:sectPr w:rsidR="00E20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63"/>
    <w:rsid w:val="003C055A"/>
    <w:rsid w:val="00802502"/>
    <w:rsid w:val="00896F75"/>
    <w:rsid w:val="00E2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7DDF6-48DD-4EA6-93FD-DB24118F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Brookes, Kerry</dc:creator>
  <cp:keywords/>
  <dc:description/>
  <cp:lastModifiedBy>Brookes, Kerry</cp:lastModifiedBy>
  <cp:revision>3</cp:revision>
  <dcterms:created xsi:type="dcterms:W3CDTF">2018-06-15T13:28:00Z</dcterms:created>
  <dcterms:modified xsi:type="dcterms:W3CDTF">2018-06-15T13:57:00Z</dcterms:modified>
</cp:coreProperties>
</file>