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521F" w14:textId="77777777" w:rsidR="00BE575F" w:rsidRDefault="00BE575F" w:rsidP="00BE575F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2E0A39" wp14:editId="744ADCA9">
            <wp:simplePos x="0" y="0"/>
            <wp:positionH relativeFrom="column">
              <wp:posOffset>-217170</wp:posOffset>
            </wp:positionH>
            <wp:positionV relativeFrom="paragraph">
              <wp:posOffset>-192405</wp:posOffset>
            </wp:positionV>
            <wp:extent cx="1722474" cy="1722474"/>
            <wp:effectExtent l="0" t="0" r="0" b="0"/>
            <wp:wrapNone/>
            <wp:docPr id="338" name="Picture 338" descr="Transformation framework will support children and young people to THRIVE -  Northamptonshire Health and Care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formation framework will support children and young people to THRIVE -  Northamptonshire Health and Care Partner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69114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022D2" wp14:editId="5B44D3FD">
                <wp:simplePos x="0" y="0"/>
                <wp:positionH relativeFrom="margin">
                  <wp:posOffset>1955165</wp:posOffset>
                </wp:positionH>
                <wp:positionV relativeFrom="paragraph">
                  <wp:posOffset>13335</wp:posOffset>
                </wp:positionV>
                <wp:extent cx="3681095" cy="723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720C4" w14:textId="77777777" w:rsidR="00BE575F" w:rsidRPr="00C92F53" w:rsidRDefault="00BE575F" w:rsidP="00BE575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E74B5" w:themeColor="accent5" w:themeShade="BF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E74B5" w:themeColor="accent5" w:themeShade="BF"/>
                                <w:sz w:val="40"/>
                              </w:rPr>
                              <w:t>EBSA Support Pathway</w:t>
                            </w:r>
                            <w:r w:rsidRPr="00C92F53">
                              <w:rPr>
                                <w:rFonts w:cstheme="minorHAnsi"/>
                                <w:b/>
                                <w:bCs/>
                                <w:color w:val="2E74B5" w:themeColor="accent5" w:themeShade="BF"/>
                                <w:sz w:val="40"/>
                              </w:rPr>
                              <w:t xml:space="preserve"> </w:t>
                            </w:r>
                          </w:p>
                          <w:p w14:paraId="1C80BA79" w14:textId="77777777" w:rsidR="00BE575F" w:rsidRPr="0002637C" w:rsidRDefault="00BE575F" w:rsidP="00BE5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2E74B5" w:themeColor="accent5" w:themeShade="BF"/>
                                <w:sz w:val="36"/>
                              </w:rPr>
                            </w:pPr>
                            <w:r w:rsidRPr="0002637C">
                              <w:rPr>
                                <w:b/>
                                <w:color w:val="2E74B5" w:themeColor="accent5" w:themeShade="BF"/>
                                <w:sz w:val="36"/>
                              </w:rPr>
                              <w:t>CONSENT FORM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02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95pt;margin-top:1.05pt;width:289.8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yNIAIAABw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" stroked="f">
                <v:textbox>
                  <w:txbxContent>
                    <w:p w14:paraId="300720C4" w14:textId="77777777" w:rsidR="00BE575F" w:rsidRPr="00C92F53" w:rsidRDefault="00BE575F" w:rsidP="00BE575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2E74B5" w:themeColor="accent5" w:themeShade="BF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E74B5" w:themeColor="accent5" w:themeShade="BF"/>
                          <w:sz w:val="40"/>
                        </w:rPr>
                        <w:t>EBSA Support Pathway</w:t>
                      </w:r>
                      <w:r w:rsidRPr="00C92F53">
                        <w:rPr>
                          <w:rFonts w:cstheme="minorHAnsi"/>
                          <w:b/>
                          <w:bCs/>
                          <w:color w:val="2E74B5" w:themeColor="accent5" w:themeShade="BF"/>
                          <w:sz w:val="40"/>
                        </w:rPr>
                        <w:t xml:space="preserve"> </w:t>
                      </w:r>
                    </w:p>
                    <w:p w14:paraId="1C80BA79" w14:textId="77777777" w:rsidR="00BE575F" w:rsidRPr="0002637C" w:rsidRDefault="00BE575F" w:rsidP="00BE5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2E74B5" w:themeColor="accent5" w:themeShade="BF"/>
                          <w:sz w:val="36"/>
                        </w:rPr>
                      </w:pPr>
                      <w:r w:rsidRPr="0002637C">
                        <w:rPr>
                          <w:b/>
                          <w:color w:val="2E74B5" w:themeColor="accent5" w:themeShade="BF"/>
                          <w:sz w:val="36"/>
                        </w:rPr>
                        <w:t>CONSENT FORM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65F7">
        <w:rPr>
          <w:noProof/>
          <w:lang w:eastAsia="en-GB"/>
        </w:rPr>
        <w:t xml:space="preserve"> </w:t>
      </w:r>
    </w:p>
    <w:p w14:paraId="34B33E16" w14:textId="77777777" w:rsidR="00BE575F" w:rsidRDefault="00BE575F" w:rsidP="00BE575F">
      <w:pPr>
        <w:rPr>
          <w:noProof/>
          <w:lang w:eastAsia="en-GB"/>
        </w:rPr>
      </w:pPr>
    </w:p>
    <w:p w14:paraId="5B61AF20" w14:textId="77777777" w:rsidR="00BE575F" w:rsidRDefault="00BE575F" w:rsidP="00BE575F">
      <w:pPr>
        <w:ind w:right="-188"/>
        <w:rPr>
          <w:rFonts w:cstheme="minorHAnsi"/>
          <w:b/>
          <w:bCs/>
          <w:sz w:val="30"/>
          <w:szCs w:val="30"/>
        </w:rPr>
      </w:pPr>
    </w:p>
    <w:p w14:paraId="4D88565C" w14:textId="77777777" w:rsidR="00BE575F" w:rsidRPr="00C92F53" w:rsidRDefault="00BE575F" w:rsidP="00BE575F">
      <w:pPr>
        <w:ind w:left="2694" w:right="-188" w:hanging="284"/>
        <w:rPr>
          <w:rFonts w:cstheme="minorHAnsi"/>
          <w:b/>
          <w:bCs/>
          <w:sz w:val="30"/>
          <w:szCs w:val="30"/>
        </w:rPr>
      </w:pPr>
      <w:r w:rsidRPr="00C92F53">
        <w:rPr>
          <w:rFonts w:cstheme="minorHAnsi"/>
          <w:b/>
          <w:bCs/>
          <w:sz w:val="30"/>
          <w:szCs w:val="30"/>
        </w:rPr>
        <w:t>Multiagency response to children anxious to</w:t>
      </w:r>
      <w:r>
        <w:rPr>
          <w:rFonts w:cstheme="minorHAnsi"/>
          <w:b/>
          <w:bCs/>
          <w:sz w:val="30"/>
          <w:szCs w:val="30"/>
        </w:rPr>
        <w:t xml:space="preserve"> return to school (emotionally based</w:t>
      </w:r>
      <w:r w:rsidRPr="00C92F53">
        <w:rPr>
          <w:rFonts w:cstheme="minorHAnsi"/>
          <w:b/>
          <w:bCs/>
          <w:sz w:val="30"/>
          <w:szCs w:val="30"/>
        </w:rPr>
        <w:t xml:space="preserve"> school avoidance; EBSA)</w:t>
      </w:r>
    </w:p>
    <w:p w14:paraId="0265EB4E" w14:textId="6222D32B" w:rsidR="00BE575F" w:rsidRDefault="00BE575F" w:rsidP="00BE575F">
      <w:pPr>
        <w:rPr>
          <w:sz w:val="24"/>
        </w:rPr>
      </w:pPr>
      <w:r>
        <w:rPr>
          <w:sz w:val="24"/>
        </w:rPr>
        <w:t>To co-ordinate multi</w:t>
      </w:r>
      <w:r w:rsidRPr="00691144">
        <w:rPr>
          <w:sz w:val="24"/>
        </w:rPr>
        <w:t>agency support around children and young people who are anxious about attending school</w:t>
      </w:r>
      <w:r w:rsidR="008E563D">
        <w:rPr>
          <w:sz w:val="24"/>
        </w:rPr>
        <w:t xml:space="preserve"> or college</w:t>
      </w:r>
      <w:r w:rsidRPr="00691144">
        <w:rPr>
          <w:sz w:val="24"/>
        </w:rPr>
        <w:t xml:space="preserve"> (emoti</w:t>
      </w:r>
      <w:r>
        <w:rPr>
          <w:sz w:val="24"/>
        </w:rPr>
        <w:t>onally based</w:t>
      </w:r>
      <w:r w:rsidRPr="00691144">
        <w:rPr>
          <w:sz w:val="24"/>
        </w:rPr>
        <w:t xml:space="preserve"> school avoidance; EBSA) </w:t>
      </w:r>
      <w:r>
        <w:rPr>
          <w:sz w:val="24"/>
        </w:rPr>
        <w:t xml:space="preserve">a new way to access support has been developed. </w:t>
      </w:r>
      <w:r w:rsidRPr="00691144">
        <w:rPr>
          <w:sz w:val="24"/>
        </w:rPr>
        <w:t xml:space="preserve"> </w:t>
      </w:r>
    </w:p>
    <w:p w14:paraId="1B00C7AF" w14:textId="1FB9024C" w:rsidR="00BE575F" w:rsidRPr="006E71B1" w:rsidRDefault="00BE575F" w:rsidP="00BE575F">
      <w:pPr>
        <w:rPr>
          <w:sz w:val="24"/>
        </w:rPr>
      </w:pPr>
      <w:r w:rsidRPr="00691144">
        <w:rPr>
          <w:sz w:val="24"/>
        </w:rPr>
        <w:t>This</w:t>
      </w:r>
      <w:r>
        <w:rPr>
          <w:sz w:val="24"/>
        </w:rPr>
        <w:t xml:space="preserve"> includes a graduated </w:t>
      </w:r>
      <w:r w:rsidR="00D3320C">
        <w:rPr>
          <w:sz w:val="24"/>
        </w:rPr>
        <w:t>approach</w:t>
      </w:r>
      <w:r>
        <w:rPr>
          <w:sz w:val="24"/>
        </w:rPr>
        <w:t xml:space="preserve"> to meeting need using the Thrive Framework and collaboration between different services (Early Help, Educational Welfare Service, Inclusion Service, CAMHS Link Programme</w:t>
      </w:r>
      <w:r w:rsidR="008E563D">
        <w:rPr>
          <w:sz w:val="24"/>
        </w:rPr>
        <w:t>, Educational Psychology</w:t>
      </w:r>
      <w:r>
        <w:rPr>
          <w:sz w:val="24"/>
        </w:rPr>
        <w:t>). For children and young people with complex support needs t</w:t>
      </w:r>
      <w:r w:rsidRPr="000A3422">
        <w:rPr>
          <w:sz w:val="24"/>
        </w:rPr>
        <w:t xml:space="preserve">his consent form will allow your child/ young person’s needs to be discussed as part of </w:t>
      </w:r>
      <w:r>
        <w:rPr>
          <w:sz w:val="24"/>
        </w:rPr>
        <w:t xml:space="preserve">the Early Help service’s Team Around the School (TAS) </w:t>
      </w:r>
      <w:r w:rsidR="00697EF3">
        <w:rPr>
          <w:sz w:val="24"/>
        </w:rPr>
        <w:t>approach,</w:t>
      </w:r>
      <w:r>
        <w:rPr>
          <w:sz w:val="24"/>
        </w:rPr>
        <w:t xml:space="preserve"> to identify a Lead Professional to co-ordinate support</w:t>
      </w:r>
      <w:r w:rsidRPr="000A3422">
        <w:rPr>
          <w:sz w:val="24"/>
        </w:rPr>
        <w:t xml:space="preserve">. Further consent for the direct involvement of </w:t>
      </w:r>
      <w:r>
        <w:rPr>
          <w:sz w:val="24"/>
        </w:rPr>
        <w:t xml:space="preserve">specialist </w:t>
      </w:r>
      <w:r w:rsidRPr="000A3422">
        <w:rPr>
          <w:sz w:val="24"/>
        </w:rPr>
        <w:t xml:space="preserve">services will be sought </w:t>
      </w:r>
      <w:r w:rsidR="00697EF3">
        <w:rPr>
          <w:sz w:val="24"/>
        </w:rPr>
        <w:t xml:space="preserve">from you as needed </w:t>
      </w:r>
      <w:r w:rsidRPr="000A3422">
        <w:rPr>
          <w:sz w:val="24"/>
        </w:rPr>
        <w:t>(</w:t>
      </w:r>
      <w:proofErr w:type="gramStart"/>
      <w:r w:rsidRPr="000A3422">
        <w:rPr>
          <w:sz w:val="24"/>
        </w:rPr>
        <w:t>e.g</w:t>
      </w:r>
      <w:r>
        <w:rPr>
          <w:sz w:val="24"/>
        </w:rPr>
        <w:t>.</w:t>
      </w:r>
      <w:proofErr w:type="gramEnd"/>
      <w:r>
        <w:rPr>
          <w:sz w:val="24"/>
        </w:rPr>
        <w:t xml:space="preserve"> CAMHS, Educational Psychology</w:t>
      </w:r>
      <w:r w:rsidRPr="000A3422">
        <w:rPr>
          <w:sz w:val="24"/>
        </w:rPr>
        <w:t>).</w:t>
      </w:r>
    </w:p>
    <w:tbl>
      <w:tblPr>
        <w:tblW w:w="923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9"/>
        <w:gridCol w:w="1125"/>
        <w:gridCol w:w="3787"/>
        <w:gridCol w:w="7"/>
        <w:gridCol w:w="641"/>
        <w:gridCol w:w="101"/>
        <w:gridCol w:w="1891"/>
      </w:tblGrid>
      <w:tr w:rsidR="00BE575F" w:rsidRPr="00697EF3" w14:paraId="7BFC51BC" w14:textId="77777777" w:rsidTr="00697EF3">
        <w:trPr>
          <w:trHeight w:val="480"/>
        </w:trPr>
        <w:tc>
          <w:tcPr>
            <w:tcW w:w="1671" w:type="dxa"/>
          </w:tcPr>
          <w:p w14:paraId="07F94ED6" w14:textId="77777777" w:rsidR="00BE575F" w:rsidRPr="00697EF3" w:rsidRDefault="00BE575F" w:rsidP="00020726">
            <w:pPr>
              <w:rPr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Name of pupil</w:t>
            </w:r>
            <w:r w:rsidRPr="00697EF3">
              <w:rPr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4"/>
          </w:tcPr>
          <w:p w14:paraId="02520C16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14:paraId="20A65F24" w14:textId="060AE6A2" w:rsidR="00BE575F" w:rsidRPr="00697EF3" w:rsidRDefault="00BE575F" w:rsidP="00020726">
            <w:pPr>
              <w:ind w:left="4"/>
              <w:rPr>
                <w:b/>
                <w:bCs/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DOB</w:t>
            </w:r>
            <w:r w:rsidR="00697EF3" w:rsidRPr="00697EF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91" w:type="dxa"/>
          </w:tcPr>
          <w:p w14:paraId="299CB5EF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</w:tr>
      <w:tr w:rsidR="00BE575F" w:rsidRPr="00697EF3" w14:paraId="3631BFC4" w14:textId="77777777" w:rsidTr="00697EF3">
        <w:trPr>
          <w:trHeight w:val="480"/>
        </w:trPr>
        <w:tc>
          <w:tcPr>
            <w:tcW w:w="2805" w:type="dxa"/>
            <w:gridSpan w:val="3"/>
          </w:tcPr>
          <w:p w14:paraId="19D8972E" w14:textId="77777777" w:rsidR="00BE575F" w:rsidRPr="00697EF3" w:rsidRDefault="00BE575F" w:rsidP="00020726">
            <w:pPr>
              <w:rPr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School / provision</w:t>
            </w:r>
            <w:r w:rsidRPr="00697EF3">
              <w:rPr>
                <w:sz w:val="24"/>
                <w:szCs w:val="24"/>
              </w:rPr>
              <w:t>:</w:t>
            </w:r>
          </w:p>
        </w:tc>
        <w:tc>
          <w:tcPr>
            <w:tcW w:w="6427" w:type="dxa"/>
            <w:gridSpan w:val="5"/>
          </w:tcPr>
          <w:p w14:paraId="252C792F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</w:tr>
      <w:tr w:rsidR="00697EF3" w:rsidRPr="00697EF3" w14:paraId="13F23EC4" w14:textId="77777777" w:rsidTr="00697EF3">
        <w:trPr>
          <w:trHeight w:val="480"/>
        </w:trPr>
        <w:tc>
          <w:tcPr>
            <w:tcW w:w="2805" w:type="dxa"/>
            <w:gridSpan w:val="3"/>
          </w:tcPr>
          <w:p w14:paraId="4E860712" w14:textId="257E7379" w:rsidR="00697EF3" w:rsidRPr="00697EF3" w:rsidRDefault="00697EF3" w:rsidP="00020726">
            <w:pPr>
              <w:rPr>
                <w:b/>
                <w:bCs/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6427" w:type="dxa"/>
            <w:gridSpan w:val="5"/>
          </w:tcPr>
          <w:p w14:paraId="06CA24CB" w14:textId="77777777" w:rsidR="00697EF3" w:rsidRPr="00697EF3" w:rsidRDefault="00697EF3" w:rsidP="00020726">
            <w:pPr>
              <w:rPr>
                <w:sz w:val="24"/>
                <w:szCs w:val="24"/>
              </w:rPr>
            </w:pPr>
          </w:p>
        </w:tc>
      </w:tr>
      <w:tr w:rsidR="00697EF3" w:rsidRPr="00697EF3" w14:paraId="1AF757C8" w14:textId="77777777" w:rsidTr="00697EF3">
        <w:trPr>
          <w:trHeight w:val="480"/>
        </w:trPr>
        <w:tc>
          <w:tcPr>
            <w:tcW w:w="2805" w:type="dxa"/>
            <w:gridSpan w:val="3"/>
          </w:tcPr>
          <w:p w14:paraId="2B2D4515" w14:textId="77777777" w:rsidR="00697EF3" w:rsidRPr="00697EF3" w:rsidRDefault="00697EF3" w:rsidP="00020726">
            <w:pPr>
              <w:rPr>
                <w:b/>
                <w:bCs/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Current attendance:</w:t>
            </w:r>
          </w:p>
        </w:tc>
        <w:tc>
          <w:tcPr>
            <w:tcW w:w="6427" w:type="dxa"/>
            <w:gridSpan w:val="5"/>
          </w:tcPr>
          <w:p w14:paraId="02C0011D" w14:textId="77777777" w:rsidR="00697EF3" w:rsidRPr="00697EF3" w:rsidRDefault="00697EF3" w:rsidP="00020726">
            <w:pPr>
              <w:rPr>
                <w:sz w:val="24"/>
                <w:szCs w:val="24"/>
              </w:rPr>
            </w:pPr>
          </w:p>
        </w:tc>
      </w:tr>
      <w:tr w:rsidR="00BE575F" w:rsidRPr="00697EF3" w14:paraId="6C39F667" w14:textId="77777777" w:rsidTr="00697EF3">
        <w:trPr>
          <w:trHeight w:val="480"/>
        </w:trPr>
        <w:tc>
          <w:tcPr>
            <w:tcW w:w="2805" w:type="dxa"/>
            <w:gridSpan w:val="3"/>
          </w:tcPr>
          <w:p w14:paraId="2D9684D1" w14:textId="77777777" w:rsidR="00BE575F" w:rsidRPr="00697EF3" w:rsidRDefault="00BE575F" w:rsidP="00020726">
            <w:pPr>
              <w:rPr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Key contact in school</w:t>
            </w:r>
            <w:r w:rsidRPr="00697EF3">
              <w:rPr>
                <w:sz w:val="24"/>
                <w:szCs w:val="24"/>
              </w:rPr>
              <w:t>:</w:t>
            </w:r>
          </w:p>
        </w:tc>
        <w:tc>
          <w:tcPr>
            <w:tcW w:w="6427" w:type="dxa"/>
            <w:gridSpan w:val="5"/>
          </w:tcPr>
          <w:p w14:paraId="02720BC3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</w:tr>
      <w:tr w:rsidR="00BE575F" w:rsidRPr="00697EF3" w14:paraId="3B4407D1" w14:textId="77777777" w:rsidTr="00697E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0F7" w14:textId="77777777" w:rsidR="00BE575F" w:rsidRPr="00697EF3" w:rsidRDefault="00BE575F" w:rsidP="00020726">
            <w:pPr>
              <w:rPr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Contact details</w:t>
            </w:r>
            <w:r w:rsidRPr="00697EF3">
              <w:rPr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B5D" w14:textId="77777777" w:rsidR="00BE575F" w:rsidRPr="00697EF3" w:rsidRDefault="00BE575F" w:rsidP="00020726">
            <w:pPr>
              <w:rPr>
                <w:b/>
                <w:bCs/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D25C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EBC2" w14:textId="77777777" w:rsidR="00BE575F" w:rsidRPr="00697EF3" w:rsidRDefault="00BE575F" w:rsidP="00020726">
            <w:pPr>
              <w:rPr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Tel</w:t>
            </w:r>
            <w:r w:rsidRPr="00697EF3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7799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</w:tr>
      <w:tr w:rsidR="00BE575F" w:rsidRPr="00697EF3" w14:paraId="73396F1A" w14:textId="77777777" w:rsidTr="00697EF3">
        <w:trPr>
          <w:trHeight w:val="187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CB1AC" w14:textId="77777777" w:rsidR="00BE575F" w:rsidRPr="00697EF3" w:rsidRDefault="00BE575F" w:rsidP="000207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8D7AC" w14:textId="77777777" w:rsidR="00BE575F" w:rsidRPr="00697EF3" w:rsidRDefault="00BE575F" w:rsidP="000207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6A034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C9FA4" w14:textId="77777777" w:rsidR="00BE575F" w:rsidRPr="00697EF3" w:rsidRDefault="00BE575F" w:rsidP="000207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5429E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</w:tr>
      <w:tr w:rsidR="00BE575F" w:rsidRPr="00697EF3" w14:paraId="0FD1E208" w14:textId="77777777" w:rsidTr="00697EF3">
        <w:trPr>
          <w:trHeight w:val="392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14:paraId="7D683220" w14:textId="77777777" w:rsidR="00BE575F" w:rsidRPr="00697EF3" w:rsidRDefault="00BE575F" w:rsidP="00020726">
            <w:pPr>
              <w:rPr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Parent/carer details</w:t>
            </w:r>
            <w:r w:rsidRPr="00697EF3">
              <w:rPr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2157F53B" w14:textId="439437B9" w:rsidR="00BE575F" w:rsidRPr="00697EF3" w:rsidRDefault="00BE575F" w:rsidP="000207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</w:tcPr>
          <w:p w14:paraId="466798CC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</w:tcPr>
          <w:p w14:paraId="0F5DA513" w14:textId="77777777" w:rsidR="00BE575F" w:rsidRPr="00697EF3" w:rsidRDefault="00BE575F" w:rsidP="00020726">
            <w:pPr>
              <w:rPr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Tel</w:t>
            </w:r>
            <w:r w:rsidRPr="00697EF3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14:paraId="16929103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</w:tr>
      <w:tr w:rsidR="00BE575F" w:rsidRPr="00697EF3" w14:paraId="32A15BA7" w14:textId="77777777" w:rsidTr="00697EF3">
        <w:trPr>
          <w:trHeight w:val="504"/>
        </w:trPr>
        <w:tc>
          <w:tcPr>
            <w:tcW w:w="1680" w:type="dxa"/>
            <w:gridSpan w:val="2"/>
            <w:vMerge/>
          </w:tcPr>
          <w:p w14:paraId="01D8FA64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C0A8B9E" w14:textId="282A8428" w:rsidR="00BE575F" w:rsidRPr="00697EF3" w:rsidRDefault="00BE575F" w:rsidP="000207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</w:tcPr>
          <w:p w14:paraId="3B9B1C92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14:paraId="48A3D44C" w14:textId="77777777" w:rsidR="00BE575F" w:rsidRPr="00697EF3" w:rsidRDefault="00BE575F" w:rsidP="00020726">
            <w:pPr>
              <w:rPr>
                <w:b/>
                <w:bCs/>
                <w:sz w:val="24"/>
                <w:szCs w:val="24"/>
              </w:rPr>
            </w:pPr>
            <w:r w:rsidRPr="00697EF3"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1992" w:type="dxa"/>
            <w:gridSpan w:val="2"/>
          </w:tcPr>
          <w:p w14:paraId="5014377B" w14:textId="77777777" w:rsidR="00BE575F" w:rsidRPr="00697EF3" w:rsidRDefault="00BE575F" w:rsidP="00020726">
            <w:pPr>
              <w:rPr>
                <w:sz w:val="24"/>
                <w:szCs w:val="24"/>
              </w:rPr>
            </w:pPr>
          </w:p>
        </w:tc>
      </w:tr>
    </w:tbl>
    <w:p w14:paraId="7345D3B5" w14:textId="07147C95" w:rsidR="00BE575F" w:rsidRDefault="00BE575F" w:rsidP="00BE575F">
      <w:pPr>
        <w:rPr>
          <w:sz w:val="4"/>
          <w:szCs w:val="4"/>
        </w:rPr>
      </w:pPr>
    </w:p>
    <w:tbl>
      <w:tblPr>
        <w:tblW w:w="9232" w:type="dxa"/>
        <w:tblInd w:w="2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427"/>
      </w:tblGrid>
      <w:tr w:rsidR="00697EF3" w14:paraId="3CA7A094" w14:textId="77777777" w:rsidTr="00020726">
        <w:trPr>
          <w:trHeight w:val="100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D17" w14:textId="77777777" w:rsidR="00697EF3" w:rsidRDefault="00697EF3" w:rsidP="00020726">
            <w:pPr>
              <w:ind w:right="-254"/>
            </w:pPr>
            <w:r w:rsidRPr="008E563D">
              <w:rPr>
                <w:b/>
                <w:bCs/>
                <w:sz w:val="24"/>
                <w:szCs w:val="24"/>
              </w:rPr>
              <w:t>Services already involved:</w:t>
            </w: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5FB" w14:textId="77777777" w:rsidR="00697EF3" w:rsidRDefault="00697EF3" w:rsidP="00020726">
            <w:pPr>
              <w:ind w:right="-254"/>
            </w:pPr>
          </w:p>
          <w:p w14:paraId="3C33C21B" w14:textId="77777777" w:rsidR="00697EF3" w:rsidRDefault="00697EF3" w:rsidP="00020726">
            <w:pPr>
              <w:ind w:right="-254"/>
            </w:pPr>
          </w:p>
          <w:p w14:paraId="2CC2225B" w14:textId="77777777" w:rsidR="00697EF3" w:rsidRDefault="00697EF3" w:rsidP="00020726">
            <w:pPr>
              <w:ind w:right="-254"/>
            </w:pPr>
          </w:p>
          <w:p w14:paraId="43A8C558" w14:textId="2EACC477" w:rsidR="00697EF3" w:rsidRDefault="00697EF3" w:rsidP="00020726">
            <w:pPr>
              <w:ind w:right="-254"/>
            </w:pPr>
          </w:p>
        </w:tc>
      </w:tr>
    </w:tbl>
    <w:p w14:paraId="37FC0585" w14:textId="5A6C8B4B" w:rsidR="00697EF3" w:rsidRDefault="00697EF3" w:rsidP="00BE575F">
      <w:pPr>
        <w:rPr>
          <w:sz w:val="4"/>
          <w:szCs w:val="4"/>
        </w:rPr>
      </w:pPr>
    </w:p>
    <w:p w14:paraId="2BC583DF" w14:textId="77777777" w:rsidR="00697EF3" w:rsidRPr="000868B5" w:rsidRDefault="00697EF3" w:rsidP="00BE575F">
      <w:pPr>
        <w:rPr>
          <w:sz w:val="4"/>
          <w:szCs w:val="4"/>
        </w:rPr>
      </w:pPr>
    </w:p>
    <w:tbl>
      <w:tblPr>
        <w:tblW w:w="923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2"/>
      </w:tblGrid>
      <w:tr w:rsidR="00BE575F" w14:paraId="72391DC8" w14:textId="77777777" w:rsidTr="00020726">
        <w:trPr>
          <w:trHeight w:val="288"/>
        </w:trPr>
        <w:tc>
          <w:tcPr>
            <w:tcW w:w="9232" w:type="dxa"/>
            <w:shd w:val="clear" w:color="auto" w:fill="FFFF99"/>
          </w:tcPr>
          <w:p w14:paraId="58D7AFE1" w14:textId="77777777" w:rsidR="00BE575F" w:rsidRDefault="00BE575F" w:rsidP="0002072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Early Intervention </w:t>
            </w:r>
          </w:p>
          <w:p w14:paraId="65831E95" w14:textId="77777777" w:rsidR="00BE575F" w:rsidRPr="00AE55DA" w:rsidRDefault="00BE575F" w:rsidP="00020726">
            <w:r w:rsidRPr="001E439E">
              <w:rPr>
                <w:b/>
                <w:bCs/>
                <w:sz w:val="24"/>
              </w:rPr>
              <w:t>S</w:t>
            </w:r>
            <w:r>
              <w:rPr>
                <w:b/>
                <w:bCs/>
                <w:sz w:val="24"/>
              </w:rPr>
              <w:t>teps taken and support offered to date (to be completed by school/setting/ referrer)</w:t>
            </w:r>
          </w:p>
        </w:tc>
      </w:tr>
      <w:tr w:rsidR="00BE575F" w14:paraId="297A827A" w14:textId="77777777" w:rsidTr="00020726">
        <w:trPr>
          <w:trHeight w:val="1575"/>
        </w:trPr>
        <w:tc>
          <w:tcPr>
            <w:tcW w:w="9232" w:type="dxa"/>
          </w:tcPr>
          <w:p w14:paraId="143871D4" w14:textId="77777777" w:rsidR="00BE575F" w:rsidRPr="003628EC" w:rsidRDefault="00BE575F" w:rsidP="00020726">
            <w:pPr>
              <w:spacing w:after="0" w:line="240" w:lineRule="auto"/>
              <w:rPr>
                <w:i/>
                <w:iCs/>
                <w:sz w:val="24"/>
              </w:rPr>
            </w:pPr>
            <w:r w:rsidRPr="003628EC">
              <w:rPr>
                <w:i/>
                <w:iCs/>
                <w:sz w:val="24"/>
              </w:rPr>
              <w:t xml:space="preserve">It is expected that prior to a referral into the pathway assessment tools will have been completed and used to inform plan-do-review intervention cycles. Please attach completed assessment tools/ analysis summaries and support plans, and </w:t>
            </w:r>
            <w:r>
              <w:rPr>
                <w:i/>
                <w:iCs/>
                <w:sz w:val="24"/>
              </w:rPr>
              <w:t>summarise any</w:t>
            </w:r>
            <w:r w:rsidRPr="003628EC">
              <w:rPr>
                <w:i/>
                <w:iCs/>
                <w:sz w:val="24"/>
              </w:rPr>
              <w:t xml:space="preserve"> actions taken</w:t>
            </w:r>
            <w:r>
              <w:rPr>
                <w:i/>
                <w:iCs/>
                <w:sz w:val="24"/>
              </w:rPr>
              <w:t xml:space="preserve"> and the impact of these</w:t>
            </w:r>
            <w:r w:rsidRPr="003628EC">
              <w:rPr>
                <w:i/>
                <w:iCs/>
                <w:sz w:val="24"/>
              </w:rPr>
              <w:t xml:space="preserve"> below.   </w:t>
            </w:r>
          </w:p>
          <w:p w14:paraId="54738258" w14:textId="77777777" w:rsidR="00BE575F" w:rsidRDefault="00BE575F" w:rsidP="00020726">
            <w:pPr>
              <w:rPr>
                <w:b/>
                <w:bCs/>
              </w:rPr>
            </w:pPr>
          </w:p>
          <w:p w14:paraId="6E5C49E0" w14:textId="77777777" w:rsidR="00BE575F" w:rsidRDefault="00BE575F" w:rsidP="00020726">
            <w:pPr>
              <w:rPr>
                <w:b/>
                <w:bCs/>
              </w:rPr>
            </w:pPr>
          </w:p>
          <w:p w14:paraId="658B0365" w14:textId="77777777" w:rsidR="00BE575F" w:rsidRDefault="00BE575F" w:rsidP="00020726">
            <w:pPr>
              <w:rPr>
                <w:b/>
                <w:bCs/>
              </w:rPr>
            </w:pPr>
          </w:p>
          <w:p w14:paraId="210E1E9F" w14:textId="77777777" w:rsidR="00BE575F" w:rsidRDefault="00BE575F" w:rsidP="00020726">
            <w:pPr>
              <w:rPr>
                <w:b/>
                <w:bCs/>
              </w:rPr>
            </w:pPr>
          </w:p>
          <w:p w14:paraId="35B986F0" w14:textId="77777777" w:rsidR="00BE575F" w:rsidRPr="00AE55DA" w:rsidRDefault="00BE575F" w:rsidP="00020726">
            <w:pPr>
              <w:rPr>
                <w:b/>
                <w:bCs/>
              </w:rPr>
            </w:pPr>
          </w:p>
        </w:tc>
      </w:tr>
      <w:tr w:rsidR="00BE575F" w14:paraId="38BB7164" w14:textId="77777777" w:rsidTr="00020726">
        <w:trPr>
          <w:trHeight w:val="1952"/>
        </w:trPr>
        <w:tc>
          <w:tcPr>
            <w:tcW w:w="9232" w:type="dxa"/>
          </w:tcPr>
          <w:p w14:paraId="5BEC3B44" w14:textId="77777777" w:rsidR="00BE575F" w:rsidRPr="001E439E" w:rsidRDefault="00BE575F" w:rsidP="000207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PARENTAL CONSENT:</w:t>
            </w:r>
          </w:p>
          <w:p w14:paraId="10AA7B58" w14:textId="77777777" w:rsidR="00BE575F" w:rsidRPr="0043570B" w:rsidRDefault="00BE575F" w:rsidP="00BE575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3570B">
              <w:rPr>
                <w:sz w:val="24"/>
                <w:szCs w:val="24"/>
              </w:rPr>
              <w:t>For the information on this form to go on the computer database (Educational Management system).</w:t>
            </w:r>
          </w:p>
          <w:p w14:paraId="774A9810" w14:textId="77777777" w:rsidR="00BE575F" w:rsidRPr="0043570B" w:rsidRDefault="00BE575F" w:rsidP="00BE57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570B">
              <w:rPr>
                <w:sz w:val="24"/>
                <w:szCs w:val="24"/>
              </w:rPr>
              <w:t>For liaison with other professionals including (but not limited to) those listed above (this could be conversations or sharing written information).</w:t>
            </w:r>
          </w:p>
          <w:p w14:paraId="03B88764" w14:textId="77777777" w:rsidR="00BE575F" w:rsidRPr="0043570B" w:rsidRDefault="00BE575F" w:rsidP="00BE57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570B">
              <w:rPr>
                <w:sz w:val="24"/>
                <w:szCs w:val="24"/>
              </w:rPr>
              <w:t>For advice/ support to be given to your child/ young person’s school by professionals from the services listed above. This may include the use of tools to gather your/ your child’s views in relation to school.</w:t>
            </w:r>
          </w:p>
          <w:p w14:paraId="592EB841" w14:textId="77777777" w:rsidR="00BE575F" w:rsidRDefault="00BE575F" w:rsidP="00BE57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570B">
              <w:rPr>
                <w:sz w:val="24"/>
                <w:szCs w:val="24"/>
              </w:rPr>
              <w:t>Referrals for direct support (</w:t>
            </w:r>
            <w:proofErr w:type="gramStart"/>
            <w:r w:rsidRPr="0043570B">
              <w:rPr>
                <w:sz w:val="24"/>
                <w:szCs w:val="24"/>
              </w:rPr>
              <w:t>e.g.</w:t>
            </w:r>
            <w:proofErr w:type="gramEnd"/>
            <w:r w:rsidRPr="0043570B">
              <w:rPr>
                <w:sz w:val="24"/>
                <w:szCs w:val="24"/>
              </w:rPr>
              <w:t xml:space="preserve"> assessment, observation, consultation with staff, direct work with your child). Further consent for the direct involvement of </w:t>
            </w:r>
            <w:r>
              <w:rPr>
                <w:sz w:val="24"/>
                <w:szCs w:val="24"/>
              </w:rPr>
              <w:t xml:space="preserve">specialist </w:t>
            </w:r>
            <w:r w:rsidRPr="0043570B">
              <w:rPr>
                <w:sz w:val="24"/>
                <w:szCs w:val="24"/>
              </w:rPr>
              <w:t>services will be sought (</w:t>
            </w:r>
            <w:proofErr w:type="gramStart"/>
            <w:r w:rsidRPr="0043570B">
              <w:rPr>
                <w:sz w:val="24"/>
                <w:szCs w:val="24"/>
              </w:rPr>
              <w:t>e.g.</w:t>
            </w:r>
            <w:proofErr w:type="gramEnd"/>
            <w:r w:rsidRPr="0043570B">
              <w:rPr>
                <w:sz w:val="24"/>
                <w:szCs w:val="24"/>
              </w:rPr>
              <w:t xml:space="preserve"> Educational Psychology, CAMHS).</w:t>
            </w:r>
          </w:p>
          <w:p w14:paraId="705F86E7" w14:textId="77777777" w:rsidR="00BE575F" w:rsidRPr="003628EC" w:rsidRDefault="00BE575F" w:rsidP="000207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sign below:</w:t>
            </w:r>
          </w:p>
          <w:p w14:paraId="1BC73E56" w14:textId="77777777" w:rsidR="00BE575F" w:rsidRDefault="00BE575F" w:rsidP="00020726">
            <w:pPr>
              <w:rPr>
                <w:sz w:val="24"/>
              </w:rPr>
            </w:pPr>
            <w:r w:rsidRPr="001E439E">
              <w:rPr>
                <w:sz w:val="24"/>
              </w:rPr>
              <w:t>Parent/</w:t>
            </w:r>
            <w:proofErr w:type="gramStart"/>
            <w:r w:rsidRPr="001E439E">
              <w:rPr>
                <w:sz w:val="24"/>
              </w:rPr>
              <w:t>carer:…</w:t>
            </w:r>
            <w:proofErr w:type="gramEnd"/>
            <w:r w:rsidRPr="001E439E">
              <w:rPr>
                <w:sz w:val="24"/>
              </w:rPr>
              <w:t>………………………………………………</w:t>
            </w:r>
            <w:r>
              <w:rPr>
                <w:sz w:val="24"/>
              </w:rPr>
              <w:t>…………………………..</w:t>
            </w:r>
            <w:r w:rsidRPr="001E439E">
              <w:rPr>
                <w:sz w:val="24"/>
              </w:rPr>
              <w:t>Date…………………………</w:t>
            </w:r>
          </w:p>
          <w:p w14:paraId="45AF2ACE" w14:textId="77777777" w:rsidR="00BE575F" w:rsidRDefault="00BE575F" w:rsidP="00020726">
            <w:pPr>
              <w:rPr>
                <w:sz w:val="24"/>
              </w:rPr>
            </w:pPr>
            <w:r>
              <w:rPr>
                <w:sz w:val="24"/>
              </w:rPr>
              <w:t>Name and role of p</w:t>
            </w:r>
            <w:r w:rsidRPr="001E439E">
              <w:rPr>
                <w:sz w:val="24"/>
              </w:rPr>
              <w:t>erson</w:t>
            </w:r>
            <w:r>
              <w:rPr>
                <w:sz w:val="24"/>
              </w:rPr>
              <w:t xml:space="preserve"> who obtained </w:t>
            </w:r>
            <w:proofErr w:type="gramStart"/>
            <w:r>
              <w:rPr>
                <w:sz w:val="24"/>
              </w:rPr>
              <w:t>consent:…</w:t>
            </w:r>
            <w:proofErr w:type="gramEnd"/>
            <w:r>
              <w:rPr>
                <w:sz w:val="24"/>
              </w:rPr>
              <w:t>………………………………………………………..</w:t>
            </w:r>
          </w:p>
          <w:p w14:paraId="6C09F833" w14:textId="77777777" w:rsidR="00BE575F" w:rsidRPr="0043570B" w:rsidRDefault="00BE575F" w:rsidP="00BE57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here if you </w:t>
            </w:r>
            <w:r w:rsidRPr="0043570B">
              <w:rPr>
                <w:sz w:val="24"/>
                <w:szCs w:val="24"/>
                <w:u w:val="single"/>
              </w:rPr>
              <w:t>do not</w:t>
            </w:r>
            <w:r>
              <w:rPr>
                <w:sz w:val="24"/>
                <w:szCs w:val="24"/>
              </w:rPr>
              <w:t xml:space="preserve"> wish for anonymised information to be used in training case studies (this will not affect the referral).  </w:t>
            </w:r>
          </w:p>
          <w:p w14:paraId="5583B4C9" w14:textId="77777777" w:rsidR="00BE575F" w:rsidRDefault="00BE575F" w:rsidP="00020726"/>
        </w:tc>
      </w:tr>
    </w:tbl>
    <w:p w14:paraId="09F9D229" w14:textId="77777777" w:rsidR="00BE575F" w:rsidRPr="005F5CCB" w:rsidRDefault="00BE575F" w:rsidP="00BE575F">
      <w:pPr>
        <w:rPr>
          <w:sz w:val="4"/>
          <w:szCs w:val="4"/>
        </w:rPr>
      </w:pPr>
    </w:p>
    <w:tbl>
      <w:tblPr>
        <w:tblW w:w="91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1310"/>
        <w:gridCol w:w="3824"/>
        <w:gridCol w:w="1054"/>
        <w:gridCol w:w="1845"/>
      </w:tblGrid>
      <w:tr w:rsidR="00BE575F" w14:paraId="53BDC475" w14:textId="77777777" w:rsidTr="00020726">
        <w:trPr>
          <w:trHeight w:val="641"/>
        </w:trPr>
        <w:tc>
          <w:tcPr>
            <w:tcW w:w="1127" w:type="dxa"/>
            <w:vMerge w:val="restart"/>
          </w:tcPr>
          <w:p w14:paraId="500037A6" w14:textId="77777777" w:rsidR="00BE575F" w:rsidRDefault="00BE575F" w:rsidP="00020726">
            <w:r>
              <w:t>Signature:</w:t>
            </w:r>
          </w:p>
        </w:tc>
        <w:tc>
          <w:tcPr>
            <w:tcW w:w="1310" w:type="dxa"/>
          </w:tcPr>
          <w:p w14:paraId="3363C375" w14:textId="77777777" w:rsidR="00BE575F" w:rsidRDefault="00BE575F" w:rsidP="00020726">
            <w:r>
              <w:t>Parent</w:t>
            </w:r>
          </w:p>
        </w:tc>
        <w:tc>
          <w:tcPr>
            <w:tcW w:w="3824" w:type="dxa"/>
          </w:tcPr>
          <w:p w14:paraId="154E256A" w14:textId="77777777" w:rsidR="00BE575F" w:rsidRDefault="00BE575F" w:rsidP="00020726"/>
        </w:tc>
        <w:tc>
          <w:tcPr>
            <w:tcW w:w="1054" w:type="dxa"/>
          </w:tcPr>
          <w:p w14:paraId="71FE190A" w14:textId="77777777" w:rsidR="00BE575F" w:rsidRDefault="00BE575F" w:rsidP="00020726">
            <w:r>
              <w:t>Date</w:t>
            </w:r>
          </w:p>
        </w:tc>
        <w:tc>
          <w:tcPr>
            <w:tcW w:w="1845" w:type="dxa"/>
          </w:tcPr>
          <w:p w14:paraId="3C13840D" w14:textId="77777777" w:rsidR="00BE575F" w:rsidRDefault="00BE575F" w:rsidP="00020726"/>
        </w:tc>
      </w:tr>
      <w:tr w:rsidR="00BE575F" w14:paraId="50D6DE57" w14:textId="77777777" w:rsidTr="00020726">
        <w:trPr>
          <w:trHeight w:val="707"/>
        </w:trPr>
        <w:tc>
          <w:tcPr>
            <w:tcW w:w="1127" w:type="dxa"/>
            <w:vMerge/>
          </w:tcPr>
          <w:p w14:paraId="32269F43" w14:textId="77777777" w:rsidR="00BE575F" w:rsidRDefault="00BE575F" w:rsidP="00020726"/>
        </w:tc>
        <w:tc>
          <w:tcPr>
            <w:tcW w:w="1310" w:type="dxa"/>
          </w:tcPr>
          <w:p w14:paraId="0EB89041" w14:textId="77777777" w:rsidR="00BE575F" w:rsidRDefault="00BE575F" w:rsidP="00020726">
            <w:r>
              <w:t>Professional</w:t>
            </w:r>
          </w:p>
        </w:tc>
        <w:tc>
          <w:tcPr>
            <w:tcW w:w="3824" w:type="dxa"/>
          </w:tcPr>
          <w:p w14:paraId="5982C8F5" w14:textId="77777777" w:rsidR="00BE575F" w:rsidRDefault="00BE575F" w:rsidP="00020726"/>
        </w:tc>
        <w:tc>
          <w:tcPr>
            <w:tcW w:w="1054" w:type="dxa"/>
          </w:tcPr>
          <w:p w14:paraId="09643374" w14:textId="77777777" w:rsidR="00BE575F" w:rsidRDefault="00BE575F" w:rsidP="00020726">
            <w:r>
              <w:t>Date</w:t>
            </w:r>
          </w:p>
        </w:tc>
        <w:tc>
          <w:tcPr>
            <w:tcW w:w="1845" w:type="dxa"/>
          </w:tcPr>
          <w:p w14:paraId="64169173" w14:textId="77777777" w:rsidR="00BE575F" w:rsidRDefault="00BE575F" w:rsidP="00020726"/>
        </w:tc>
      </w:tr>
    </w:tbl>
    <w:p w14:paraId="5E1C8938" w14:textId="77777777" w:rsidR="00BE575F" w:rsidRDefault="00BE575F" w:rsidP="00BE575F">
      <w:pPr>
        <w:tabs>
          <w:tab w:val="left" w:pos="6435"/>
        </w:tabs>
        <w:spacing w:before="120" w:after="0"/>
        <w:rPr>
          <w:b/>
          <w:noProof/>
          <w:lang w:eastAsia="en-GB"/>
        </w:rPr>
      </w:pPr>
    </w:p>
    <w:p w14:paraId="07C90C7A" w14:textId="77777777" w:rsidR="00BE575F" w:rsidRPr="004C1AD9" w:rsidRDefault="00BE575F" w:rsidP="00BE575F">
      <w:pPr>
        <w:tabs>
          <w:tab w:val="left" w:pos="6435"/>
        </w:tabs>
        <w:spacing w:before="120" w:after="0"/>
        <w:ind w:left="-426"/>
        <w:jc w:val="center"/>
        <w:rPr>
          <w:b/>
          <w:noProof/>
          <w:sz w:val="24"/>
          <w:szCs w:val="24"/>
          <w:lang w:eastAsia="en-GB"/>
        </w:rPr>
      </w:pPr>
      <w:r w:rsidRPr="004C1AD9">
        <w:rPr>
          <w:b/>
          <w:noProof/>
          <w:sz w:val="24"/>
          <w:szCs w:val="24"/>
          <w:lang w:eastAsia="en-GB"/>
        </w:rPr>
        <w:t xml:space="preserve">Please return completed forms to the Early Help inbox: </w:t>
      </w:r>
    </w:p>
    <w:p w14:paraId="584B967F" w14:textId="5D6C5F8F" w:rsidR="00446EE5" w:rsidRPr="00697EF3" w:rsidRDefault="00D3320C" w:rsidP="00697EF3">
      <w:pPr>
        <w:jc w:val="center"/>
        <w:rPr>
          <w:sz w:val="24"/>
          <w:szCs w:val="24"/>
        </w:rPr>
      </w:pPr>
      <w:hyperlink r:id="rId6" w:history="1">
        <w:r w:rsidR="00BE575F" w:rsidRPr="004C1AD9">
          <w:rPr>
            <w:rStyle w:val="Hyperlink"/>
            <w:sz w:val="24"/>
            <w:szCs w:val="24"/>
          </w:rPr>
          <w:t>Earlyhelp@bury.gov.uk</w:t>
        </w:r>
      </w:hyperlink>
    </w:p>
    <w:sectPr w:rsidR="00446EE5" w:rsidRPr="0069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31F2"/>
    <w:multiLevelType w:val="hybridMultilevel"/>
    <w:tmpl w:val="236C4D2A"/>
    <w:lvl w:ilvl="0" w:tplc="6CE2A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5347"/>
    <w:multiLevelType w:val="hybridMultilevel"/>
    <w:tmpl w:val="2A88F970"/>
    <w:lvl w:ilvl="0" w:tplc="047E96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5F"/>
    <w:rsid w:val="00406AC1"/>
    <w:rsid w:val="00697EF3"/>
    <w:rsid w:val="008E563D"/>
    <w:rsid w:val="00BE575F"/>
    <w:rsid w:val="00D3320C"/>
    <w:rsid w:val="00D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A113"/>
  <w15:chartTrackingRefBased/>
  <w15:docId w15:val="{C776257C-AF94-4B6B-B4EF-1F75CD06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lyhelp@bury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Rachel</dc:creator>
  <cp:keywords/>
  <dc:description/>
  <cp:lastModifiedBy>Lyons, Rachel</cp:lastModifiedBy>
  <cp:revision>5</cp:revision>
  <dcterms:created xsi:type="dcterms:W3CDTF">2021-11-24T11:44:00Z</dcterms:created>
  <dcterms:modified xsi:type="dcterms:W3CDTF">2021-11-24T15:56:00Z</dcterms:modified>
</cp:coreProperties>
</file>