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0180" w14:textId="77777777" w:rsidR="00E76184" w:rsidRDefault="00E76184" w:rsidP="00E76184">
      <w:pPr>
        <w:pStyle w:val="Header"/>
        <w:rPr>
          <w:rFonts w:ascii="Arial" w:hAnsi="Arial"/>
        </w:rPr>
      </w:pPr>
    </w:p>
    <w:p w14:paraId="32D84FE9" w14:textId="77777777" w:rsidR="00E76184" w:rsidRDefault="00E76184" w:rsidP="00E76184">
      <w:pPr>
        <w:pStyle w:val="Header"/>
        <w:rPr>
          <w:rFonts w:ascii="Arial" w:hAnsi="Arial"/>
        </w:rPr>
      </w:pPr>
    </w:p>
    <w:p w14:paraId="2F7E7144" w14:textId="77777777" w:rsidR="00E76184" w:rsidRDefault="00E76184" w:rsidP="00E76184">
      <w:pPr>
        <w:pStyle w:val="Header"/>
        <w:jc w:val="right"/>
        <w:rPr>
          <w:rFonts w:ascii="Arial" w:hAnsi="Arial"/>
        </w:rPr>
      </w:pPr>
      <w:r>
        <w:rPr>
          <w:rFonts w:ascii="Arial" w:hAnsi="Arial"/>
          <w:noProof/>
        </w:rPr>
        <mc:AlternateContent>
          <mc:Choice Requires="wpg">
            <w:drawing>
              <wp:anchor distT="0" distB="0" distL="114300" distR="114300" simplePos="0" relativeHeight="251659264" behindDoc="0" locked="0" layoutInCell="1" allowOverlap="1" wp14:anchorId="056B7679" wp14:editId="06ACBE00">
                <wp:simplePos x="0" y="0"/>
                <wp:positionH relativeFrom="column">
                  <wp:posOffset>-342900</wp:posOffset>
                </wp:positionH>
                <wp:positionV relativeFrom="paragraph">
                  <wp:posOffset>50800</wp:posOffset>
                </wp:positionV>
                <wp:extent cx="3709035" cy="1280160"/>
                <wp:effectExtent l="5715" t="5715" r="9525" b="952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9035" cy="1280160"/>
                          <a:chOff x="1440" y="1152"/>
                          <a:chExt cx="6336" cy="2016"/>
                        </a:xfrm>
                      </wpg:grpSpPr>
                      <wps:wsp>
                        <wps:cNvPr id="7" name="AutoShape 3"/>
                        <wps:cNvSpPr>
                          <a:spLocks noChangeArrowheads="1"/>
                        </wps:cNvSpPr>
                        <wps:spPr bwMode="auto">
                          <a:xfrm>
                            <a:off x="1440" y="1152"/>
                            <a:ext cx="6336" cy="2016"/>
                          </a:xfrm>
                          <a:prstGeom prst="bevel">
                            <a:avLst>
                              <a:gd name="adj" fmla="val 125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bodyPr rot="0" vert="horz" wrap="square" lIns="91440" tIns="45720" rIns="91440" bIns="45720" anchor="t" anchorCtr="0" upright="1">
                          <a:noAutofit/>
                        </wps:bodyPr>
                      </wps:wsp>
                      <wps:wsp>
                        <wps:cNvPr id="9" name="Text Box 4"/>
                        <wps:cNvSpPr txBox="1">
                          <a:spLocks noChangeArrowheads="1"/>
                        </wps:cNvSpPr>
                        <wps:spPr bwMode="auto">
                          <a:xfrm>
                            <a:off x="1728" y="1440"/>
                            <a:ext cx="5760" cy="1440"/>
                          </a:xfrm>
                          <a:prstGeom prst="rect">
                            <a:avLst/>
                          </a:prstGeom>
                          <a:noFill/>
                          <a:ln>
                            <a:noFill/>
                          </a:ln>
                          <a:extLst>
                            <a:ext uri="{909E8E84-426E-40DD-AFC4-6F175D3DCCD1}">
                              <a14:hiddenFill xmlns:a14="http://schemas.microsoft.com/office/drawing/2010/main">
                                <a:gradFill rotWithShape="0">
                                  <a:gsLst>
                                    <a:gs pos="0">
                                      <a:srgbClr val="666666"/>
                                    </a:gs>
                                    <a:gs pos="100000">
                                      <a:srgbClr val="DDDDDD"/>
                                    </a:gs>
                                  </a:gsLst>
                                  <a:lin ang="5400000" scaled="1"/>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818A4" w14:textId="28083AC8" w:rsidR="00E76184" w:rsidRDefault="00E76184" w:rsidP="00E76184">
                              <w:pPr>
                                <w:jc w:val="center"/>
                                <w:rPr>
                                  <w:rFonts w:ascii="Verdana" w:hAnsi="Verdana" w:cs="Arial"/>
                                  <w:b/>
                                  <w:sz w:val="32"/>
                                  <w:szCs w:val="32"/>
                                </w:rPr>
                              </w:pPr>
                              <w:r>
                                <w:rPr>
                                  <w:rFonts w:ascii="Verdana" w:hAnsi="Verdana" w:cs="Arial"/>
                                  <w:b/>
                                  <w:sz w:val="32"/>
                                  <w:szCs w:val="32"/>
                                </w:rPr>
                                <w:t>Children</w:t>
                              </w:r>
                              <w:r w:rsidR="000A5EF8">
                                <w:rPr>
                                  <w:rFonts w:ascii="Verdana" w:hAnsi="Verdana" w:cs="Arial"/>
                                  <w:b/>
                                  <w:sz w:val="32"/>
                                  <w:szCs w:val="32"/>
                                </w:rPr>
                                <w:t xml:space="preserve"> &amp;</w:t>
                              </w:r>
                              <w:r>
                                <w:rPr>
                                  <w:rFonts w:ascii="Verdana" w:hAnsi="Verdana" w:cs="Arial"/>
                                  <w:b/>
                                  <w:sz w:val="32"/>
                                  <w:szCs w:val="32"/>
                                </w:rPr>
                                <w:t xml:space="preserve"> Young People </w:t>
                              </w:r>
                            </w:p>
                            <w:p w14:paraId="63463C1E" w14:textId="77777777" w:rsidR="00E76184" w:rsidRDefault="00E76184" w:rsidP="00E76184">
                              <w:pPr>
                                <w:pStyle w:val="Heading6"/>
                                <w:rPr>
                                  <w:sz w:val="5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6B7679" id="Group 2" o:spid="_x0000_s1026" style="position:absolute;left:0;text-align:left;margin-left:-27pt;margin-top:4pt;width:292.05pt;height:100.8pt;z-index:251659264" coordorigin="1440,1152" coordsize="6336,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 o:spid="_x0000_s1027" type="#_x0000_t84" style="position:absolute;left:1440;top:1152;width:6336;height:2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">
                  <v:shadow color="black" offset="-1pt,-1pt"/>
                </v:shape>
                <v:shapetype id="_x0000_t202" coordsize="21600,21600" o:spt="202" path="m,l,21600r21600,l21600,xe">
                  <v:stroke joinstyle="miter"/>
                  <v:path gradientshapeok="t" o:connecttype="rect"/>
                </v:shapetype>
                <v:shape id="Text Box 4" o:spid="_x0000_s1028" type="#_x0000_t202" style="position:absolute;left:1728;top:1440;width:57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" filled="f" fillcolor="#666" stroked="f">
                  <v:fill color2="#ddd" focus="100%" type="gradient"/>
                  <v:textbox>
                    <w:txbxContent>
                      <w:p w14:paraId="7E2818A4" w14:textId="28083AC8" w:rsidR="00E76184" w:rsidRDefault="00E76184" w:rsidP="00E76184">
                        <w:pPr>
                          <w:jc w:val="center"/>
                          <w:rPr>
                            <w:rFonts w:ascii="Verdana" w:hAnsi="Verdana" w:cs="Arial"/>
                            <w:b/>
                            <w:sz w:val="32"/>
                            <w:szCs w:val="32"/>
                          </w:rPr>
                        </w:pPr>
                        <w:r>
                          <w:rPr>
                            <w:rFonts w:ascii="Verdana" w:hAnsi="Verdana" w:cs="Arial"/>
                            <w:b/>
                            <w:sz w:val="32"/>
                            <w:szCs w:val="32"/>
                          </w:rPr>
                          <w:t>Children</w:t>
                        </w:r>
                        <w:r w:rsidR="000A5EF8">
                          <w:rPr>
                            <w:rFonts w:ascii="Verdana" w:hAnsi="Verdana" w:cs="Arial"/>
                            <w:b/>
                            <w:sz w:val="32"/>
                            <w:szCs w:val="32"/>
                          </w:rPr>
                          <w:t xml:space="preserve"> &amp;</w:t>
                        </w:r>
                        <w:r>
                          <w:rPr>
                            <w:rFonts w:ascii="Verdana" w:hAnsi="Verdana" w:cs="Arial"/>
                            <w:b/>
                            <w:sz w:val="32"/>
                            <w:szCs w:val="32"/>
                          </w:rPr>
                          <w:t xml:space="preserve"> Young People </w:t>
                        </w:r>
                      </w:p>
                      <w:p w14:paraId="63463C1E" w14:textId="77777777" w:rsidR="00E76184" w:rsidRDefault="00E76184" w:rsidP="00E76184">
                        <w:pPr>
                          <w:pStyle w:val="Heading6"/>
                          <w:rPr>
                            <w:sz w:val="50"/>
                          </w:rPr>
                        </w:pPr>
                      </w:p>
                    </w:txbxContent>
                  </v:textbox>
                </v:shape>
              </v:group>
            </w:pict>
          </mc:Fallback>
        </mc:AlternateContent>
      </w:r>
      <w:r>
        <w:rPr>
          <w:noProof/>
        </w:rPr>
        <w:drawing>
          <wp:inline distT="0" distB="0" distL="0" distR="0" wp14:anchorId="2C01C8C3" wp14:editId="5B7FB49C">
            <wp:extent cx="1752600" cy="733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752600" cy="733425"/>
                    </a:xfrm>
                    <a:prstGeom prst="rect">
                      <a:avLst/>
                    </a:prstGeom>
                    <a:noFill/>
                    <a:ln w="9525">
                      <a:noFill/>
                      <a:miter lim="800000"/>
                      <a:headEnd/>
                      <a:tailEnd/>
                    </a:ln>
                  </pic:spPr>
                </pic:pic>
              </a:graphicData>
            </a:graphic>
          </wp:inline>
        </w:drawing>
      </w:r>
    </w:p>
    <w:p w14:paraId="20CC0C74" w14:textId="77777777" w:rsidR="00E76184" w:rsidRDefault="00E76184" w:rsidP="00E76184">
      <w:pPr>
        <w:pStyle w:val="Header"/>
        <w:rPr>
          <w:rFonts w:ascii="Arial" w:hAnsi="Arial"/>
        </w:rPr>
      </w:pPr>
    </w:p>
    <w:p w14:paraId="4F06944F" w14:textId="77777777" w:rsidR="00E76184" w:rsidRDefault="00E76184" w:rsidP="00E76184">
      <w:pPr>
        <w:pStyle w:val="Header"/>
        <w:rPr>
          <w:rFonts w:ascii="Arial" w:hAnsi="Arial"/>
        </w:rPr>
      </w:pPr>
    </w:p>
    <w:p w14:paraId="4A747031" w14:textId="77777777" w:rsidR="00E76184" w:rsidRDefault="00E76184" w:rsidP="00E76184">
      <w:pPr>
        <w:pStyle w:val="Header"/>
        <w:rPr>
          <w:rFonts w:ascii="Arial" w:hAnsi="Arial"/>
        </w:rPr>
      </w:pPr>
    </w:p>
    <w:p w14:paraId="7000EB4E" w14:textId="77777777" w:rsidR="00E76184" w:rsidRDefault="00E76184" w:rsidP="00E76184">
      <w:pPr>
        <w:pStyle w:val="Header"/>
        <w:rPr>
          <w:rFonts w:ascii="Arial" w:hAnsi="Arial"/>
        </w:rPr>
      </w:pPr>
    </w:p>
    <w:p w14:paraId="6E4FF190" w14:textId="77777777" w:rsidR="00E76184" w:rsidRDefault="00E76184" w:rsidP="00E76184">
      <w:pPr>
        <w:pStyle w:val="Header"/>
        <w:rPr>
          <w:rFonts w:ascii="Arial" w:hAnsi="Arial"/>
        </w:rPr>
      </w:pPr>
    </w:p>
    <w:p w14:paraId="0BF3269D" w14:textId="77777777" w:rsidR="00E76184" w:rsidRDefault="00E76184" w:rsidP="00E76184">
      <w:pPr>
        <w:pStyle w:val="Header"/>
        <w:rPr>
          <w:rFonts w:ascii="Arial" w:hAnsi="Arial"/>
        </w:rPr>
      </w:pPr>
    </w:p>
    <w:p w14:paraId="0A1D0DE9" w14:textId="77777777" w:rsidR="00E76184" w:rsidRDefault="00E76184" w:rsidP="00E76184">
      <w:pPr>
        <w:pStyle w:val="Header"/>
        <w:rPr>
          <w:rFonts w:ascii="Arial" w:hAnsi="Arial"/>
        </w:rPr>
      </w:pPr>
    </w:p>
    <w:p w14:paraId="17AB51F4" w14:textId="77777777" w:rsidR="00E76184" w:rsidRDefault="00E76184" w:rsidP="00E76184">
      <w:pPr>
        <w:pStyle w:val="Header"/>
        <w:rPr>
          <w:rFonts w:ascii="Arial" w:hAnsi="Arial"/>
        </w:rPr>
      </w:pPr>
    </w:p>
    <w:p w14:paraId="2273BADC" w14:textId="77777777" w:rsidR="00E76184" w:rsidRDefault="00E76184" w:rsidP="00E76184">
      <w:pPr>
        <w:pStyle w:val="Header"/>
        <w:rPr>
          <w:rFonts w:ascii="Arial" w:hAnsi="Arial"/>
        </w:rPr>
      </w:pPr>
    </w:p>
    <w:p w14:paraId="4CD44CC2" w14:textId="77777777" w:rsidR="00E76184" w:rsidRDefault="00E76184" w:rsidP="00E76184">
      <w:pPr>
        <w:pStyle w:val="Header"/>
        <w:rPr>
          <w:rFonts w:ascii="Arial" w:hAnsi="Arial"/>
        </w:rPr>
      </w:pPr>
    </w:p>
    <w:p w14:paraId="07918938" w14:textId="77777777" w:rsidR="00E76184" w:rsidRDefault="00E76184" w:rsidP="00E76184">
      <w:pPr>
        <w:pStyle w:val="Header"/>
        <w:rPr>
          <w:rFonts w:ascii="Arial" w:hAnsi="Arial"/>
        </w:rPr>
      </w:pPr>
    </w:p>
    <w:p w14:paraId="7549DB8B" w14:textId="77777777" w:rsidR="00E76184" w:rsidRDefault="00E76184" w:rsidP="00E76184">
      <w:pPr>
        <w:pStyle w:val="Header"/>
        <w:rPr>
          <w:rFonts w:ascii="Arial" w:hAnsi="Arial"/>
        </w:rPr>
      </w:pPr>
    </w:p>
    <w:p w14:paraId="2D785829" w14:textId="77777777" w:rsidR="00E76184" w:rsidRDefault="00E76184" w:rsidP="00E76184">
      <w:pPr>
        <w:pStyle w:val="Header"/>
        <w:tabs>
          <w:tab w:val="left" w:pos="5475"/>
        </w:tabs>
        <w:rPr>
          <w:rFonts w:ascii="Arial" w:hAnsi="Arial"/>
        </w:rPr>
      </w:pPr>
      <w:r>
        <w:rPr>
          <w:rFonts w:ascii="Arial" w:hAnsi="Arial"/>
        </w:rPr>
        <w:tab/>
      </w:r>
    </w:p>
    <w:p w14:paraId="7CDAEFB0" w14:textId="77777777" w:rsidR="00E76184" w:rsidRDefault="00E76184" w:rsidP="00E76184">
      <w:pPr>
        <w:pStyle w:val="Header"/>
        <w:rPr>
          <w:rFonts w:ascii="Arial" w:hAnsi="Arial"/>
        </w:rPr>
      </w:pPr>
    </w:p>
    <w:p w14:paraId="762A281F" w14:textId="77777777" w:rsidR="00E76184" w:rsidRDefault="00E76184" w:rsidP="00E76184">
      <w:pPr>
        <w:pStyle w:val="Header"/>
        <w:rPr>
          <w:rFonts w:ascii="Arial" w:hAnsi="Arial"/>
        </w:rPr>
      </w:pPr>
    </w:p>
    <w:p w14:paraId="4A5230C3" w14:textId="77777777" w:rsidR="00E76184" w:rsidRDefault="00E76184" w:rsidP="00E76184">
      <w:pPr>
        <w:pStyle w:val="Header"/>
        <w:rPr>
          <w:rFonts w:ascii="Arial" w:hAnsi="Arial"/>
        </w:rPr>
      </w:pPr>
    </w:p>
    <w:p w14:paraId="4E257A49" w14:textId="77777777" w:rsidR="00E76184" w:rsidRDefault="00E76184" w:rsidP="00E76184">
      <w:pPr>
        <w:pStyle w:val="Header"/>
        <w:rPr>
          <w:rFonts w:ascii="Arial" w:hAnsi="Arial"/>
        </w:rPr>
      </w:pP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9090"/>
      </w:tblGrid>
      <w:tr w:rsidR="00E76184" w14:paraId="09C649BE" w14:textId="77777777" w:rsidTr="00460AFC">
        <w:trPr>
          <w:trHeight w:val="269"/>
        </w:trPr>
        <w:tc>
          <w:tcPr>
            <w:tcW w:w="9090" w:type="dxa"/>
          </w:tcPr>
          <w:p w14:paraId="37BE844C" w14:textId="77777777" w:rsidR="005C1BE3" w:rsidRDefault="00E76184" w:rsidP="00460AFC">
            <w:pPr>
              <w:jc w:val="center"/>
              <w:rPr>
                <w:rFonts w:ascii="Verdana" w:hAnsi="Verdana"/>
                <w:b/>
                <w:sz w:val="36"/>
                <w:szCs w:val="36"/>
              </w:rPr>
            </w:pPr>
            <w:r>
              <w:rPr>
                <w:rFonts w:ascii="Verdana" w:hAnsi="Verdana"/>
                <w:b/>
                <w:sz w:val="36"/>
                <w:szCs w:val="36"/>
              </w:rPr>
              <w:t xml:space="preserve">ANNUAL </w:t>
            </w:r>
            <w:r w:rsidR="0032535B">
              <w:rPr>
                <w:rFonts w:ascii="Verdana" w:hAnsi="Verdana"/>
                <w:b/>
                <w:sz w:val="36"/>
                <w:szCs w:val="36"/>
              </w:rPr>
              <w:t>CHILDREN’S SERVICES</w:t>
            </w:r>
            <w:r w:rsidR="005C1BE3">
              <w:rPr>
                <w:rFonts w:ascii="Verdana" w:hAnsi="Verdana"/>
                <w:b/>
                <w:sz w:val="36"/>
                <w:szCs w:val="36"/>
              </w:rPr>
              <w:t xml:space="preserve"> – </w:t>
            </w:r>
          </w:p>
          <w:p w14:paraId="58E3CAB2" w14:textId="6D3F7D80" w:rsidR="0032535B" w:rsidRDefault="005C1BE3" w:rsidP="00460AFC">
            <w:pPr>
              <w:jc w:val="center"/>
              <w:rPr>
                <w:rFonts w:ascii="Verdana" w:hAnsi="Verdana"/>
                <w:b/>
                <w:sz w:val="36"/>
                <w:szCs w:val="36"/>
              </w:rPr>
            </w:pPr>
            <w:r>
              <w:rPr>
                <w:rFonts w:ascii="Verdana" w:hAnsi="Verdana"/>
                <w:b/>
                <w:sz w:val="36"/>
                <w:szCs w:val="36"/>
              </w:rPr>
              <w:t>SEND &amp; SCHOOL TRANSORT</w:t>
            </w:r>
          </w:p>
          <w:p w14:paraId="045B4307" w14:textId="77777777" w:rsidR="0032535B" w:rsidRDefault="00E76184" w:rsidP="00460AFC">
            <w:pPr>
              <w:jc w:val="center"/>
              <w:rPr>
                <w:rFonts w:ascii="Verdana" w:hAnsi="Verdana"/>
                <w:b/>
                <w:sz w:val="36"/>
                <w:szCs w:val="36"/>
              </w:rPr>
            </w:pPr>
            <w:r>
              <w:rPr>
                <w:rFonts w:ascii="Verdana" w:hAnsi="Verdana"/>
                <w:b/>
                <w:sz w:val="36"/>
                <w:szCs w:val="36"/>
              </w:rPr>
              <w:t xml:space="preserve">COMPLAINTS REPORT             </w:t>
            </w:r>
          </w:p>
          <w:p w14:paraId="0ED12D5F" w14:textId="35E3EF2C" w:rsidR="00E76184" w:rsidRPr="00D04BA7" w:rsidRDefault="00E76184" w:rsidP="00460AFC">
            <w:pPr>
              <w:jc w:val="center"/>
              <w:rPr>
                <w:rFonts w:ascii="Verdana" w:hAnsi="Verdana"/>
                <w:b/>
                <w:sz w:val="36"/>
                <w:szCs w:val="36"/>
              </w:rPr>
            </w:pPr>
            <w:r w:rsidRPr="006C4A3F">
              <w:rPr>
                <w:rFonts w:ascii="Verdana" w:hAnsi="Verdana"/>
                <w:b/>
                <w:sz w:val="36"/>
                <w:szCs w:val="36"/>
              </w:rPr>
              <w:t>APRIL 20</w:t>
            </w:r>
            <w:r>
              <w:rPr>
                <w:rFonts w:ascii="Verdana" w:hAnsi="Verdana"/>
                <w:b/>
                <w:sz w:val="36"/>
                <w:szCs w:val="36"/>
              </w:rPr>
              <w:t>2</w:t>
            </w:r>
            <w:r w:rsidR="00AF332E">
              <w:rPr>
                <w:rFonts w:ascii="Verdana" w:hAnsi="Verdana"/>
                <w:b/>
                <w:sz w:val="36"/>
                <w:szCs w:val="36"/>
              </w:rPr>
              <w:t>0</w:t>
            </w:r>
            <w:r w:rsidRPr="006C4A3F">
              <w:rPr>
                <w:rFonts w:ascii="Verdana" w:hAnsi="Verdana"/>
                <w:b/>
                <w:sz w:val="36"/>
                <w:szCs w:val="36"/>
              </w:rPr>
              <w:t xml:space="preserve"> – MARCH 20</w:t>
            </w:r>
            <w:r>
              <w:rPr>
                <w:rFonts w:ascii="Verdana" w:hAnsi="Verdana"/>
                <w:b/>
                <w:sz w:val="36"/>
                <w:szCs w:val="36"/>
              </w:rPr>
              <w:t>2</w:t>
            </w:r>
            <w:r w:rsidR="00AF332E">
              <w:rPr>
                <w:rFonts w:ascii="Verdana" w:hAnsi="Verdana"/>
                <w:b/>
                <w:sz w:val="36"/>
                <w:szCs w:val="36"/>
              </w:rPr>
              <w:t>1</w:t>
            </w:r>
          </w:p>
        </w:tc>
      </w:tr>
    </w:tbl>
    <w:p w14:paraId="1707A24B" w14:textId="77777777" w:rsidR="00E76184" w:rsidRDefault="00E76184" w:rsidP="00E76184">
      <w:pPr>
        <w:rPr>
          <w:rFonts w:ascii="Verdana" w:hAnsi="Verdana" w:cs="Arial"/>
          <w:b/>
          <w:sz w:val="22"/>
          <w:szCs w:val="22"/>
        </w:rPr>
      </w:pPr>
    </w:p>
    <w:p w14:paraId="1AE9C76D" w14:textId="77777777" w:rsidR="00E76184" w:rsidRDefault="00E76184" w:rsidP="00E76184">
      <w:pPr>
        <w:rPr>
          <w:rFonts w:ascii="Verdana" w:hAnsi="Verdana" w:cs="Arial"/>
          <w:b/>
          <w:sz w:val="22"/>
          <w:szCs w:val="22"/>
        </w:rPr>
      </w:pPr>
    </w:p>
    <w:p w14:paraId="15947292" w14:textId="77777777" w:rsidR="00E76184" w:rsidRDefault="00E76184" w:rsidP="00E76184">
      <w:pPr>
        <w:rPr>
          <w:rFonts w:ascii="Verdana" w:hAnsi="Verdana" w:cs="Arial"/>
          <w:b/>
          <w:sz w:val="22"/>
          <w:szCs w:val="22"/>
        </w:rPr>
      </w:pPr>
    </w:p>
    <w:p w14:paraId="7AFC19EF" w14:textId="77777777" w:rsidR="00E76184" w:rsidRDefault="00E76184" w:rsidP="00E76184">
      <w:pPr>
        <w:rPr>
          <w:rFonts w:ascii="Verdana" w:hAnsi="Verdana" w:cs="Arial"/>
          <w:b/>
          <w:sz w:val="22"/>
          <w:szCs w:val="22"/>
        </w:rPr>
      </w:pPr>
    </w:p>
    <w:p w14:paraId="347BF04B" w14:textId="77777777" w:rsidR="00E76184" w:rsidRDefault="00E76184" w:rsidP="00E76184">
      <w:pPr>
        <w:rPr>
          <w:rFonts w:ascii="Verdana" w:hAnsi="Verdana" w:cs="Arial"/>
          <w:b/>
          <w:sz w:val="22"/>
          <w:szCs w:val="22"/>
        </w:rPr>
      </w:pPr>
    </w:p>
    <w:p w14:paraId="11BE3A80" w14:textId="77777777" w:rsidR="00E76184" w:rsidRDefault="00E76184" w:rsidP="00E76184">
      <w:pPr>
        <w:rPr>
          <w:rFonts w:ascii="Verdana" w:hAnsi="Verdana" w:cs="Arial"/>
          <w:b/>
          <w:sz w:val="22"/>
          <w:szCs w:val="22"/>
        </w:rPr>
      </w:pPr>
    </w:p>
    <w:p w14:paraId="49D6FE64" w14:textId="77777777" w:rsidR="00E76184" w:rsidRDefault="00E76184" w:rsidP="00E76184">
      <w:pPr>
        <w:rPr>
          <w:rFonts w:ascii="Verdana" w:hAnsi="Verdana" w:cs="Arial"/>
          <w:b/>
          <w:sz w:val="22"/>
          <w:szCs w:val="22"/>
        </w:rPr>
      </w:pPr>
    </w:p>
    <w:p w14:paraId="57EA1D84" w14:textId="77777777" w:rsidR="00E76184" w:rsidRDefault="00E76184" w:rsidP="00E76184">
      <w:pPr>
        <w:rPr>
          <w:rFonts w:ascii="Verdana" w:hAnsi="Verdana" w:cs="Arial"/>
          <w:b/>
          <w:sz w:val="22"/>
          <w:szCs w:val="22"/>
        </w:rPr>
      </w:pPr>
    </w:p>
    <w:p w14:paraId="4B7B2CF7" w14:textId="77777777" w:rsidR="00E76184" w:rsidRDefault="00E76184" w:rsidP="00E76184">
      <w:pPr>
        <w:rPr>
          <w:rFonts w:ascii="Verdana" w:hAnsi="Verdana" w:cs="Arial"/>
          <w:b/>
          <w:sz w:val="22"/>
          <w:szCs w:val="22"/>
        </w:rPr>
      </w:pPr>
    </w:p>
    <w:p w14:paraId="4F78DBAB" w14:textId="77777777" w:rsidR="00E76184" w:rsidRDefault="00E76184" w:rsidP="00E76184">
      <w:pPr>
        <w:rPr>
          <w:rFonts w:ascii="Verdana" w:hAnsi="Verdana" w:cs="Arial"/>
          <w:b/>
          <w:sz w:val="22"/>
          <w:szCs w:val="22"/>
        </w:rPr>
      </w:pPr>
    </w:p>
    <w:p w14:paraId="6A900416" w14:textId="77777777" w:rsidR="00E76184" w:rsidRDefault="00E76184" w:rsidP="00E76184">
      <w:pPr>
        <w:rPr>
          <w:rFonts w:ascii="Verdana" w:hAnsi="Verdana" w:cs="Arial"/>
          <w:b/>
          <w:sz w:val="22"/>
          <w:szCs w:val="22"/>
        </w:rPr>
      </w:pPr>
    </w:p>
    <w:p w14:paraId="31F9BF72" w14:textId="77777777" w:rsidR="00E76184" w:rsidRDefault="00E76184" w:rsidP="00E76184">
      <w:pPr>
        <w:rPr>
          <w:rFonts w:ascii="Verdana" w:hAnsi="Verdana" w:cs="Arial"/>
          <w:b/>
          <w:sz w:val="22"/>
          <w:szCs w:val="22"/>
        </w:rPr>
      </w:pPr>
    </w:p>
    <w:p w14:paraId="55325121" w14:textId="485BD6AE" w:rsidR="00E76184" w:rsidRPr="00761734" w:rsidRDefault="00E76184" w:rsidP="00E76184">
      <w:pPr>
        <w:jc w:val="center"/>
        <w:rPr>
          <w:rFonts w:ascii="Verdana" w:hAnsi="Verdana" w:cs="Arial"/>
          <w:b/>
        </w:rPr>
      </w:pPr>
      <w:bookmarkStart w:id="0" w:name="_Hlk78212139"/>
      <w:r>
        <w:rPr>
          <w:rFonts w:ascii="Verdana" w:hAnsi="Verdana" w:cs="Arial"/>
          <w:b/>
        </w:rPr>
        <w:t>Donna McDermott</w:t>
      </w:r>
    </w:p>
    <w:p w14:paraId="780B4781" w14:textId="77777777" w:rsidR="00AF332E" w:rsidRDefault="00AF332E" w:rsidP="00E76184">
      <w:pPr>
        <w:jc w:val="center"/>
        <w:rPr>
          <w:rFonts w:ascii="Verdana" w:hAnsi="Verdana" w:cs="Arial"/>
          <w:b/>
        </w:rPr>
      </w:pPr>
      <w:r>
        <w:rPr>
          <w:rFonts w:ascii="Verdana" w:hAnsi="Verdana" w:cs="Arial"/>
          <w:b/>
        </w:rPr>
        <w:t>Interim Business Support Manager</w:t>
      </w:r>
    </w:p>
    <w:p w14:paraId="0E6FEA8D" w14:textId="497C11B5" w:rsidR="00E76184" w:rsidRPr="00AF332E" w:rsidRDefault="00E0285F" w:rsidP="00E76184">
      <w:pPr>
        <w:jc w:val="center"/>
        <w:rPr>
          <w:rFonts w:ascii="Verdana" w:hAnsi="Verdana" w:cs="Arial"/>
          <w:b/>
          <w:color w:val="000000" w:themeColor="text1"/>
        </w:rPr>
      </w:pPr>
      <w:r>
        <w:rPr>
          <w:rFonts w:ascii="Verdana" w:hAnsi="Verdana" w:cs="Arial"/>
          <w:b/>
          <w:color w:val="000000" w:themeColor="text1"/>
        </w:rPr>
        <w:t>13</w:t>
      </w:r>
      <w:r w:rsidR="00AF332E" w:rsidRPr="00AF332E">
        <w:rPr>
          <w:rFonts w:ascii="Verdana" w:hAnsi="Verdana" w:cs="Arial"/>
          <w:b/>
          <w:color w:val="000000" w:themeColor="text1"/>
          <w:vertAlign w:val="superscript"/>
        </w:rPr>
        <w:t>th</w:t>
      </w:r>
      <w:r w:rsidR="00AF332E" w:rsidRPr="00AF332E">
        <w:rPr>
          <w:rFonts w:ascii="Verdana" w:hAnsi="Verdana" w:cs="Arial"/>
          <w:b/>
          <w:color w:val="000000" w:themeColor="text1"/>
        </w:rPr>
        <w:t xml:space="preserve"> August 2021</w:t>
      </w:r>
    </w:p>
    <w:bookmarkEnd w:id="0"/>
    <w:p w14:paraId="7685EBD3" w14:textId="77777777" w:rsidR="00E76184" w:rsidRDefault="00E76184" w:rsidP="00E76184">
      <w:pPr>
        <w:rPr>
          <w:rFonts w:ascii="Verdana" w:hAnsi="Verdana" w:cs="Arial"/>
          <w:b/>
          <w:sz w:val="22"/>
          <w:szCs w:val="22"/>
        </w:rPr>
      </w:pPr>
    </w:p>
    <w:p w14:paraId="0AB4FE3C" w14:textId="77777777" w:rsidR="00E76184" w:rsidRDefault="00E76184" w:rsidP="00E76184">
      <w:pPr>
        <w:rPr>
          <w:rFonts w:ascii="Verdana" w:hAnsi="Verdana" w:cs="Arial"/>
          <w:b/>
          <w:sz w:val="22"/>
          <w:szCs w:val="22"/>
        </w:rPr>
      </w:pPr>
    </w:p>
    <w:p w14:paraId="5C89EB95" w14:textId="77777777" w:rsidR="00E76184" w:rsidRDefault="00E76184" w:rsidP="00E76184">
      <w:pPr>
        <w:rPr>
          <w:rFonts w:ascii="Verdana" w:hAnsi="Verdana" w:cs="Arial"/>
          <w:b/>
          <w:sz w:val="22"/>
          <w:szCs w:val="22"/>
        </w:rPr>
      </w:pPr>
    </w:p>
    <w:p w14:paraId="321F9E47" w14:textId="77777777" w:rsidR="00E76184" w:rsidRDefault="00E76184" w:rsidP="00E76184">
      <w:pPr>
        <w:rPr>
          <w:rFonts w:ascii="Verdana" w:hAnsi="Verdana" w:cs="Arial"/>
          <w:b/>
          <w:sz w:val="22"/>
          <w:szCs w:val="22"/>
        </w:rPr>
      </w:pPr>
    </w:p>
    <w:p w14:paraId="0207D9E5" w14:textId="77777777" w:rsidR="00E76184" w:rsidRDefault="00E76184" w:rsidP="00E76184">
      <w:pPr>
        <w:rPr>
          <w:rFonts w:ascii="Verdana" w:hAnsi="Verdana" w:cs="Arial"/>
          <w:b/>
          <w:sz w:val="22"/>
          <w:szCs w:val="22"/>
        </w:rPr>
      </w:pPr>
    </w:p>
    <w:tbl>
      <w:tblPr>
        <w:tblW w:w="528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8736"/>
      </w:tblGrid>
      <w:tr w:rsidR="007D007A" w:rsidRPr="007D007A" w14:paraId="0D16BC0B" w14:textId="77777777" w:rsidTr="00122470">
        <w:tc>
          <w:tcPr>
            <w:tcW w:w="5000" w:type="pct"/>
            <w:gridSpan w:val="2"/>
          </w:tcPr>
          <w:p w14:paraId="2C149B4E" w14:textId="77777777" w:rsidR="003B20F9" w:rsidRPr="007D007A" w:rsidRDefault="003B20F9" w:rsidP="003B20F9">
            <w:pPr>
              <w:ind w:left="-113" w:firstLine="113"/>
              <w:rPr>
                <w:rFonts w:ascii="Verdana" w:hAnsi="Verdana" w:cs="Arial"/>
                <w:b/>
              </w:rPr>
            </w:pPr>
            <w:r w:rsidRPr="007D007A">
              <w:rPr>
                <w:rFonts w:ascii="Verdana" w:hAnsi="Verdana" w:cs="Arial"/>
                <w:b/>
                <w:sz w:val="22"/>
                <w:szCs w:val="22"/>
              </w:rPr>
              <w:lastRenderedPageBreak/>
              <w:t>PURPOSE/SUMMARY:</w:t>
            </w:r>
          </w:p>
        </w:tc>
      </w:tr>
      <w:tr w:rsidR="007D007A" w:rsidRPr="007D007A" w14:paraId="6226F7C1" w14:textId="77777777" w:rsidTr="00122470">
        <w:tc>
          <w:tcPr>
            <w:tcW w:w="5000" w:type="pct"/>
            <w:gridSpan w:val="2"/>
          </w:tcPr>
          <w:p w14:paraId="3C38A9AB" w14:textId="73BAAEF0" w:rsidR="003B20F9" w:rsidRPr="007D007A" w:rsidRDefault="003B20F9" w:rsidP="00AF332E">
            <w:pPr>
              <w:jc w:val="both"/>
              <w:rPr>
                <w:rFonts w:ascii="Verdana" w:hAnsi="Verdana" w:cs="Arial"/>
                <w:b/>
              </w:rPr>
            </w:pPr>
            <w:r w:rsidRPr="007D007A">
              <w:rPr>
                <w:rFonts w:ascii="Verdana" w:hAnsi="Verdana" w:cs="Arial"/>
                <w:sz w:val="22"/>
                <w:szCs w:val="22"/>
              </w:rPr>
              <w:t xml:space="preserve">This report has been produced </w:t>
            </w:r>
            <w:r w:rsidR="007641F4">
              <w:rPr>
                <w:rFonts w:ascii="Verdana" w:hAnsi="Verdana" w:cs="Arial"/>
                <w:sz w:val="22"/>
                <w:szCs w:val="22"/>
              </w:rPr>
              <w:t xml:space="preserve">to </w:t>
            </w:r>
            <w:r w:rsidR="00224718">
              <w:rPr>
                <w:rFonts w:ascii="Verdana" w:hAnsi="Verdana" w:cs="Arial"/>
                <w:sz w:val="22"/>
                <w:szCs w:val="22"/>
              </w:rPr>
              <w:t>summarise</w:t>
            </w:r>
            <w:r w:rsidRPr="007D007A">
              <w:rPr>
                <w:rFonts w:ascii="Verdana" w:hAnsi="Verdana" w:cs="Arial"/>
                <w:sz w:val="22"/>
                <w:szCs w:val="22"/>
              </w:rPr>
              <w:t xml:space="preserve"> information in respect of complaints related to </w:t>
            </w:r>
            <w:r w:rsidR="005C1BE3">
              <w:rPr>
                <w:rFonts w:ascii="Verdana" w:hAnsi="Verdana" w:cs="Arial"/>
                <w:sz w:val="22"/>
                <w:szCs w:val="22"/>
              </w:rPr>
              <w:t>Children’s Services (SEND &amp; School Transport)</w:t>
            </w:r>
            <w:r w:rsidRPr="007D007A">
              <w:rPr>
                <w:rFonts w:ascii="Verdana" w:hAnsi="Verdana" w:cs="Arial"/>
                <w:sz w:val="22"/>
                <w:szCs w:val="22"/>
              </w:rPr>
              <w:t xml:space="preserve">.  This report looks at the period 1 April 2020 to 31 March 2021. </w:t>
            </w:r>
          </w:p>
        </w:tc>
      </w:tr>
      <w:tr w:rsidR="003F358D" w:rsidRPr="007D007A" w14:paraId="643489B6" w14:textId="77777777" w:rsidTr="00122470">
        <w:tc>
          <w:tcPr>
            <w:tcW w:w="414" w:type="pct"/>
          </w:tcPr>
          <w:p w14:paraId="0BFB8A52" w14:textId="77777777" w:rsidR="003B20F9" w:rsidRPr="007D007A" w:rsidRDefault="003B20F9" w:rsidP="003B20F9">
            <w:pPr>
              <w:ind w:left="-113" w:firstLine="113"/>
              <w:rPr>
                <w:rFonts w:ascii="Verdana" w:hAnsi="Verdana" w:cs="Arial"/>
                <w:b/>
              </w:rPr>
            </w:pPr>
          </w:p>
        </w:tc>
        <w:tc>
          <w:tcPr>
            <w:tcW w:w="4586" w:type="pct"/>
          </w:tcPr>
          <w:p w14:paraId="4BF63225" w14:textId="77777777" w:rsidR="003B20F9" w:rsidRPr="007D007A" w:rsidRDefault="003B20F9" w:rsidP="003B20F9">
            <w:pPr>
              <w:ind w:left="-113" w:firstLine="113"/>
              <w:rPr>
                <w:rFonts w:ascii="Verdana" w:hAnsi="Verdana" w:cs="Arial"/>
              </w:rPr>
            </w:pPr>
          </w:p>
        </w:tc>
      </w:tr>
      <w:tr w:rsidR="00CF2E36" w:rsidRPr="007D007A" w14:paraId="2758E340" w14:textId="77777777" w:rsidTr="00122470">
        <w:tc>
          <w:tcPr>
            <w:tcW w:w="5000" w:type="pct"/>
            <w:gridSpan w:val="2"/>
          </w:tcPr>
          <w:p w14:paraId="3009BF12" w14:textId="7F77E8CA" w:rsidR="00CF2E36" w:rsidRPr="007D007A" w:rsidRDefault="00CF2E36" w:rsidP="00CF2E36">
            <w:pPr>
              <w:ind w:left="-113" w:firstLine="113"/>
              <w:jc w:val="center"/>
              <w:rPr>
                <w:rFonts w:ascii="Verdana" w:hAnsi="Verdana" w:cs="Arial"/>
                <w:u w:val="single"/>
              </w:rPr>
            </w:pPr>
            <w:r w:rsidRPr="007D007A">
              <w:rPr>
                <w:rFonts w:ascii="Verdana" w:hAnsi="Verdana" w:cs="Arial"/>
                <w:b/>
                <w:sz w:val="22"/>
                <w:szCs w:val="22"/>
                <w:u w:val="single"/>
              </w:rPr>
              <w:t>ANALYSIS OF PROGRESS OF COMPLAINTS RECEIVED</w:t>
            </w:r>
          </w:p>
        </w:tc>
      </w:tr>
      <w:tr w:rsidR="003F358D" w:rsidRPr="007D007A" w14:paraId="1C8B77D5" w14:textId="77777777" w:rsidTr="00122470">
        <w:tc>
          <w:tcPr>
            <w:tcW w:w="414" w:type="pct"/>
          </w:tcPr>
          <w:p w14:paraId="3DA2A838" w14:textId="3D6C2297" w:rsidR="00CF2E36" w:rsidRPr="007D007A" w:rsidRDefault="00701CBC" w:rsidP="00CF2E36">
            <w:pPr>
              <w:ind w:left="-113" w:right="145" w:firstLine="113"/>
              <w:rPr>
                <w:rFonts w:ascii="Verdana" w:hAnsi="Verdana" w:cs="Arial"/>
                <w:b/>
              </w:rPr>
            </w:pPr>
            <w:r>
              <w:rPr>
                <w:rFonts w:ascii="Verdana" w:hAnsi="Verdana" w:cs="Arial"/>
                <w:b/>
              </w:rPr>
              <w:t>1.0</w:t>
            </w:r>
          </w:p>
        </w:tc>
        <w:tc>
          <w:tcPr>
            <w:tcW w:w="4586" w:type="pct"/>
          </w:tcPr>
          <w:p w14:paraId="241C51CC" w14:textId="6E43AF07" w:rsidR="00CF2E36" w:rsidRPr="007D007A" w:rsidRDefault="005C1BE3" w:rsidP="00224718">
            <w:pPr>
              <w:jc w:val="both"/>
              <w:rPr>
                <w:rFonts w:ascii="Verdana" w:hAnsi="Verdana" w:cs="Arial"/>
                <w:b/>
                <w:sz w:val="22"/>
                <w:szCs w:val="22"/>
              </w:rPr>
            </w:pPr>
            <w:r>
              <w:rPr>
                <w:rFonts w:ascii="Verdana" w:hAnsi="Verdana" w:cs="Arial"/>
                <w:b/>
                <w:sz w:val="22"/>
                <w:szCs w:val="22"/>
              </w:rPr>
              <w:t>CHILDREN’S SERVICES (SEND &amp; SCHOOL TRANSPORT)</w:t>
            </w:r>
            <w:r w:rsidR="00AF332E">
              <w:rPr>
                <w:rFonts w:ascii="Verdana" w:hAnsi="Verdana" w:cs="Arial"/>
                <w:b/>
                <w:sz w:val="22"/>
                <w:szCs w:val="22"/>
              </w:rPr>
              <w:t xml:space="preserve"> </w:t>
            </w:r>
            <w:r w:rsidR="00CF2E36" w:rsidRPr="007D007A">
              <w:rPr>
                <w:rFonts w:ascii="Verdana" w:hAnsi="Verdana" w:cs="Arial"/>
                <w:b/>
                <w:sz w:val="22"/>
                <w:szCs w:val="22"/>
              </w:rPr>
              <w:t>COMPLAINTS RECEIVED</w:t>
            </w:r>
          </w:p>
        </w:tc>
      </w:tr>
      <w:tr w:rsidR="003F358D" w:rsidRPr="007D007A" w14:paraId="42143B3F" w14:textId="77777777" w:rsidTr="00122470">
        <w:tc>
          <w:tcPr>
            <w:tcW w:w="414" w:type="pct"/>
          </w:tcPr>
          <w:p w14:paraId="53720326" w14:textId="59132FC4" w:rsidR="00CF2E36" w:rsidRPr="00701CBC" w:rsidRDefault="00701CBC" w:rsidP="00CF2E36">
            <w:pPr>
              <w:ind w:left="-113" w:right="145" w:firstLine="113"/>
              <w:rPr>
                <w:rFonts w:ascii="Verdana" w:hAnsi="Verdana" w:cs="Arial"/>
                <w:bCs/>
              </w:rPr>
            </w:pPr>
            <w:r w:rsidRPr="00701CBC">
              <w:rPr>
                <w:rFonts w:ascii="Verdana" w:hAnsi="Verdana" w:cs="Arial"/>
                <w:bCs/>
              </w:rPr>
              <w:t>1.1</w:t>
            </w:r>
          </w:p>
        </w:tc>
        <w:tc>
          <w:tcPr>
            <w:tcW w:w="4586" w:type="pct"/>
          </w:tcPr>
          <w:p w14:paraId="57EFB753" w14:textId="26636746" w:rsidR="00CF2E36" w:rsidRPr="007D007A" w:rsidRDefault="00CF2E36" w:rsidP="00CF2E36">
            <w:pPr>
              <w:jc w:val="both"/>
              <w:rPr>
                <w:rFonts w:ascii="Verdana" w:hAnsi="Verdana" w:cs="Arial"/>
                <w:b/>
                <w:sz w:val="22"/>
                <w:szCs w:val="22"/>
              </w:rPr>
            </w:pPr>
            <w:r w:rsidRPr="007D007A">
              <w:rPr>
                <w:rFonts w:ascii="Verdana" w:hAnsi="Verdana" w:cs="Arial"/>
                <w:sz w:val="22"/>
                <w:szCs w:val="22"/>
              </w:rPr>
              <w:t xml:space="preserve">A total of </w:t>
            </w:r>
            <w:r w:rsidR="00E833EE" w:rsidRPr="00224718">
              <w:rPr>
                <w:rFonts w:ascii="Verdana" w:hAnsi="Verdana" w:cs="Arial"/>
                <w:b/>
                <w:bCs/>
                <w:sz w:val="22"/>
                <w:szCs w:val="22"/>
              </w:rPr>
              <w:t>32</w:t>
            </w:r>
            <w:r w:rsidRPr="007D007A">
              <w:rPr>
                <w:rFonts w:ascii="Verdana" w:hAnsi="Verdana" w:cs="Arial"/>
                <w:sz w:val="22"/>
                <w:szCs w:val="22"/>
              </w:rPr>
              <w:t xml:space="preserve"> complaints </w:t>
            </w:r>
            <w:r w:rsidR="00430460">
              <w:rPr>
                <w:rFonts w:ascii="Verdana" w:hAnsi="Verdana" w:cs="Arial"/>
                <w:sz w:val="22"/>
                <w:szCs w:val="22"/>
              </w:rPr>
              <w:t>were received a</w:t>
            </w:r>
            <w:r w:rsidRPr="007D007A">
              <w:rPr>
                <w:rFonts w:ascii="Verdana" w:hAnsi="Verdana" w:cs="Arial"/>
                <w:sz w:val="22"/>
                <w:szCs w:val="22"/>
              </w:rPr>
              <w:t>cross</w:t>
            </w:r>
            <w:r w:rsidR="00430460">
              <w:rPr>
                <w:rFonts w:ascii="Verdana" w:hAnsi="Verdana" w:cs="Arial"/>
                <w:sz w:val="22"/>
                <w:szCs w:val="22"/>
              </w:rPr>
              <w:t xml:space="preserve"> </w:t>
            </w:r>
            <w:r w:rsidR="005C1BE3">
              <w:rPr>
                <w:rFonts w:ascii="Verdana" w:hAnsi="Verdana" w:cs="Arial"/>
                <w:sz w:val="22"/>
                <w:szCs w:val="22"/>
              </w:rPr>
              <w:t>Children’s Services (</w:t>
            </w:r>
            <w:r w:rsidR="004732F6" w:rsidRPr="004732F6">
              <w:rPr>
                <w:rFonts w:ascii="Verdana" w:hAnsi="Verdana" w:cs="Arial"/>
                <w:b/>
                <w:bCs/>
                <w:sz w:val="22"/>
                <w:szCs w:val="22"/>
              </w:rPr>
              <w:t xml:space="preserve">29 </w:t>
            </w:r>
            <w:r w:rsidR="004732F6">
              <w:rPr>
                <w:rFonts w:ascii="Verdana" w:hAnsi="Verdana" w:cs="Arial"/>
                <w:sz w:val="22"/>
                <w:szCs w:val="22"/>
              </w:rPr>
              <w:t xml:space="preserve">regarding </w:t>
            </w:r>
            <w:r w:rsidR="005C1BE3">
              <w:rPr>
                <w:rFonts w:ascii="Verdana" w:hAnsi="Verdana" w:cs="Arial"/>
                <w:sz w:val="22"/>
                <w:szCs w:val="22"/>
              </w:rPr>
              <w:t xml:space="preserve">SEND </w:t>
            </w:r>
            <w:r w:rsidR="004732F6">
              <w:rPr>
                <w:rFonts w:ascii="Verdana" w:hAnsi="Verdana" w:cs="Arial"/>
                <w:sz w:val="22"/>
                <w:szCs w:val="22"/>
              </w:rPr>
              <w:t xml:space="preserve">and </w:t>
            </w:r>
            <w:r w:rsidR="004732F6" w:rsidRPr="004732F6">
              <w:rPr>
                <w:rFonts w:ascii="Verdana" w:hAnsi="Verdana" w:cs="Arial"/>
                <w:b/>
                <w:bCs/>
                <w:sz w:val="22"/>
                <w:szCs w:val="22"/>
              </w:rPr>
              <w:t>3</w:t>
            </w:r>
            <w:r w:rsidR="004732F6">
              <w:rPr>
                <w:rFonts w:ascii="Verdana" w:hAnsi="Verdana" w:cs="Arial"/>
                <w:sz w:val="22"/>
                <w:szCs w:val="22"/>
              </w:rPr>
              <w:t xml:space="preserve"> regarding</w:t>
            </w:r>
            <w:r w:rsidR="005C1BE3">
              <w:rPr>
                <w:rFonts w:ascii="Verdana" w:hAnsi="Verdana" w:cs="Arial"/>
                <w:sz w:val="22"/>
                <w:szCs w:val="22"/>
              </w:rPr>
              <w:t xml:space="preserve"> School Transport)</w:t>
            </w:r>
            <w:r w:rsidR="000677EB">
              <w:rPr>
                <w:rFonts w:ascii="Verdana" w:hAnsi="Verdana" w:cs="Arial"/>
                <w:sz w:val="22"/>
                <w:szCs w:val="22"/>
              </w:rPr>
              <w:t xml:space="preserve"> </w:t>
            </w:r>
            <w:r w:rsidRPr="007D007A">
              <w:rPr>
                <w:rFonts w:ascii="Verdana" w:hAnsi="Verdana" w:cs="Arial"/>
                <w:sz w:val="22"/>
                <w:szCs w:val="22"/>
              </w:rPr>
              <w:t xml:space="preserve">during the 2020/21 financial year.  This reflects a </w:t>
            </w:r>
            <w:r w:rsidR="007641F4">
              <w:rPr>
                <w:rFonts w:ascii="Verdana" w:hAnsi="Verdana" w:cs="Arial"/>
                <w:sz w:val="22"/>
                <w:szCs w:val="22"/>
              </w:rPr>
              <w:t xml:space="preserve">minor decrease </w:t>
            </w:r>
            <w:r w:rsidRPr="007D007A">
              <w:rPr>
                <w:rFonts w:ascii="Verdana" w:hAnsi="Verdana" w:cs="Arial"/>
                <w:sz w:val="22"/>
                <w:szCs w:val="22"/>
              </w:rPr>
              <w:t xml:space="preserve">in the number received compared </w:t>
            </w:r>
            <w:r w:rsidR="00224718">
              <w:rPr>
                <w:rFonts w:ascii="Verdana" w:hAnsi="Verdana" w:cs="Arial"/>
                <w:sz w:val="22"/>
                <w:szCs w:val="22"/>
              </w:rPr>
              <w:t>to</w:t>
            </w:r>
            <w:r w:rsidRPr="007D007A">
              <w:rPr>
                <w:rFonts w:ascii="Verdana" w:hAnsi="Verdana" w:cs="Arial"/>
                <w:sz w:val="22"/>
                <w:szCs w:val="22"/>
              </w:rPr>
              <w:t xml:space="preserve"> </w:t>
            </w:r>
            <w:r w:rsidR="003B3B70">
              <w:rPr>
                <w:rFonts w:ascii="Verdana" w:hAnsi="Verdana" w:cs="Arial"/>
                <w:sz w:val="22"/>
                <w:szCs w:val="22"/>
              </w:rPr>
              <w:t>3</w:t>
            </w:r>
            <w:r w:rsidR="00430460">
              <w:rPr>
                <w:rFonts w:ascii="Verdana" w:hAnsi="Verdana" w:cs="Arial"/>
                <w:sz w:val="22"/>
                <w:szCs w:val="22"/>
              </w:rPr>
              <w:t>3</w:t>
            </w:r>
            <w:r w:rsidR="007641F4">
              <w:rPr>
                <w:rFonts w:ascii="Verdana" w:hAnsi="Verdana" w:cs="Arial"/>
                <w:sz w:val="22"/>
                <w:szCs w:val="22"/>
              </w:rPr>
              <w:t xml:space="preserve"> </w:t>
            </w:r>
            <w:r w:rsidRPr="007D007A">
              <w:rPr>
                <w:rFonts w:ascii="Verdana" w:hAnsi="Verdana" w:cs="Arial"/>
                <w:sz w:val="22"/>
                <w:szCs w:val="22"/>
              </w:rPr>
              <w:t xml:space="preserve">complaints received during the </w:t>
            </w:r>
            <w:r w:rsidR="004732F6">
              <w:rPr>
                <w:rFonts w:ascii="Verdana" w:hAnsi="Verdana" w:cs="Arial"/>
                <w:sz w:val="22"/>
                <w:szCs w:val="22"/>
              </w:rPr>
              <w:t>previous</w:t>
            </w:r>
            <w:r w:rsidRPr="007D007A">
              <w:rPr>
                <w:rFonts w:ascii="Verdana" w:hAnsi="Verdana" w:cs="Arial"/>
                <w:sz w:val="22"/>
                <w:szCs w:val="22"/>
              </w:rPr>
              <w:t xml:space="preserve"> financial year (April 20</w:t>
            </w:r>
            <w:r w:rsidR="006B31F8">
              <w:rPr>
                <w:rFonts w:ascii="Verdana" w:hAnsi="Verdana" w:cs="Arial"/>
                <w:sz w:val="22"/>
                <w:szCs w:val="22"/>
              </w:rPr>
              <w:t xml:space="preserve">19 </w:t>
            </w:r>
            <w:r w:rsidRPr="007D007A">
              <w:rPr>
                <w:rFonts w:ascii="Verdana" w:hAnsi="Verdana" w:cs="Arial"/>
                <w:sz w:val="22"/>
                <w:szCs w:val="22"/>
              </w:rPr>
              <w:t>– March 202</w:t>
            </w:r>
            <w:r w:rsidR="006B31F8">
              <w:rPr>
                <w:rFonts w:ascii="Verdana" w:hAnsi="Verdana" w:cs="Arial"/>
                <w:sz w:val="22"/>
                <w:szCs w:val="22"/>
              </w:rPr>
              <w:t>0</w:t>
            </w:r>
            <w:r>
              <w:rPr>
                <w:rFonts w:ascii="Verdana" w:hAnsi="Verdana" w:cs="Arial"/>
                <w:sz w:val="22"/>
                <w:szCs w:val="22"/>
              </w:rPr>
              <w:t>)</w:t>
            </w:r>
            <w:r w:rsidR="00224718">
              <w:rPr>
                <w:rFonts w:ascii="Verdana" w:hAnsi="Verdana" w:cs="Arial"/>
                <w:sz w:val="22"/>
                <w:szCs w:val="22"/>
              </w:rPr>
              <w:t>.</w:t>
            </w:r>
            <w:r w:rsidR="00122470" w:rsidRPr="00224718">
              <w:rPr>
                <w:rFonts w:ascii="Verdana" w:hAnsi="Verdana" w:cs="Arial"/>
                <w:b/>
                <w:bCs/>
                <w:color w:val="000000" w:themeColor="text1"/>
                <w:sz w:val="22"/>
                <w:szCs w:val="22"/>
              </w:rPr>
              <w:t xml:space="preserve"> </w:t>
            </w:r>
            <w:r w:rsidR="00122470">
              <w:rPr>
                <w:rFonts w:ascii="Verdana" w:hAnsi="Verdana" w:cs="Arial"/>
                <w:b/>
                <w:bCs/>
                <w:color w:val="000000" w:themeColor="text1"/>
                <w:sz w:val="22"/>
                <w:szCs w:val="22"/>
              </w:rPr>
              <w:t xml:space="preserve">  </w:t>
            </w:r>
            <w:r w:rsidR="00122470" w:rsidRPr="00224718">
              <w:rPr>
                <w:rFonts w:ascii="Verdana" w:hAnsi="Verdana" w:cs="Arial"/>
                <w:b/>
                <w:bCs/>
                <w:color w:val="000000" w:themeColor="text1"/>
                <w:sz w:val="22"/>
                <w:szCs w:val="22"/>
              </w:rPr>
              <w:t>3</w:t>
            </w:r>
            <w:r w:rsidR="00122470">
              <w:rPr>
                <w:rFonts w:ascii="Verdana" w:hAnsi="Verdana" w:cs="Arial"/>
                <w:color w:val="000000" w:themeColor="text1"/>
                <w:sz w:val="22"/>
                <w:szCs w:val="22"/>
              </w:rPr>
              <w:t xml:space="preserve"> complaints were subsequently withdrawn.</w:t>
            </w:r>
          </w:p>
        </w:tc>
      </w:tr>
      <w:tr w:rsidR="009044A9" w:rsidRPr="007D007A" w14:paraId="39BC8224" w14:textId="77777777" w:rsidTr="00122470">
        <w:tc>
          <w:tcPr>
            <w:tcW w:w="414" w:type="pct"/>
          </w:tcPr>
          <w:p w14:paraId="46DEB8F6" w14:textId="77777777" w:rsidR="009044A9" w:rsidRPr="007D007A" w:rsidRDefault="009044A9" w:rsidP="00CF2E36">
            <w:pPr>
              <w:ind w:left="-113" w:right="145" w:firstLine="113"/>
              <w:rPr>
                <w:rFonts w:ascii="Verdana" w:hAnsi="Verdana" w:cs="Arial"/>
                <w:sz w:val="22"/>
                <w:szCs w:val="22"/>
              </w:rPr>
            </w:pPr>
          </w:p>
        </w:tc>
        <w:tc>
          <w:tcPr>
            <w:tcW w:w="4586" w:type="pct"/>
          </w:tcPr>
          <w:p w14:paraId="696A9AAB" w14:textId="77777777" w:rsidR="009044A9" w:rsidRPr="007D007A" w:rsidRDefault="009044A9" w:rsidP="00CF2E36">
            <w:pPr>
              <w:jc w:val="both"/>
              <w:rPr>
                <w:rFonts w:ascii="Verdana" w:hAnsi="Verdana" w:cs="Arial"/>
                <w:sz w:val="22"/>
                <w:szCs w:val="22"/>
              </w:rPr>
            </w:pPr>
          </w:p>
        </w:tc>
      </w:tr>
      <w:tr w:rsidR="009044A9" w:rsidRPr="007D007A" w14:paraId="3D85EC21" w14:textId="77777777" w:rsidTr="00122470">
        <w:tc>
          <w:tcPr>
            <w:tcW w:w="414" w:type="pct"/>
          </w:tcPr>
          <w:p w14:paraId="7F32436C" w14:textId="6DADF8E8" w:rsidR="009044A9" w:rsidRPr="007D007A" w:rsidRDefault="00701CBC" w:rsidP="00CF2E36">
            <w:pPr>
              <w:ind w:left="-113" w:right="145" w:firstLine="113"/>
              <w:rPr>
                <w:rFonts w:ascii="Verdana" w:hAnsi="Verdana" w:cs="Arial"/>
                <w:sz w:val="22"/>
                <w:szCs w:val="22"/>
              </w:rPr>
            </w:pPr>
            <w:r>
              <w:rPr>
                <w:rFonts w:ascii="Verdana" w:hAnsi="Verdana" w:cs="Arial"/>
                <w:sz w:val="22"/>
                <w:szCs w:val="22"/>
              </w:rPr>
              <w:t>1.2</w:t>
            </w:r>
          </w:p>
        </w:tc>
        <w:tc>
          <w:tcPr>
            <w:tcW w:w="4586" w:type="pct"/>
          </w:tcPr>
          <w:p w14:paraId="465171C2" w14:textId="589651A5" w:rsidR="009044A9" w:rsidRPr="009044A9" w:rsidRDefault="009044A9" w:rsidP="00CF2E36">
            <w:pPr>
              <w:jc w:val="both"/>
              <w:rPr>
                <w:rFonts w:ascii="Verdana" w:hAnsi="Verdana" w:cs="Arial"/>
                <w:sz w:val="22"/>
                <w:szCs w:val="22"/>
              </w:rPr>
            </w:pPr>
            <w:r>
              <w:rPr>
                <w:rFonts w:ascii="Verdana" w:hAnsi="Verdana" w:cs="Arial"/>
                <w:sz w:val="22"/>
                <w:szCs w:val="22"/>
              </w:rPr>
              <w:t xml:space="preserve">There were </w:t>
            </w:r>
            <w:r w:rsidR="00E7335F">
              <w:rPr>
                <w:rFonts w:ascii="Verdana" w:hAnsi="Verdana" w:cs="Arial"/>
                <w:sz w:val="22"/>
                <w:szCs w:val="22"/>
              </w:rPr>
              <w:t xml:space="preserve">a further </w:t>
            </w:r>
            <w:r>
              <w:rPr>
                <w:rFonts w:ascii="Verdana" w:hAnsi="Verdana" w:cs="Arial"/>
                <w:b/>
                <w:bCs/>
                <w:sz w:val="22"/>
                <w:szCs w:val="22"/>
              </w:rPr>
              <w:t>24</w:t>
            </w:r>
            <w:r>
              <w:rPr>
                <w:rFonts w:ascii="Verdana" w:hAnsi="Verdana" w:cs="Arial"/>
                <w:sz w:val="22"/>
                <w:szCs w:val="22"/>
              </w:rPr>
              <w:t xml:space="preserve"> complaints submitted by parents via their local MP.  Some of these are duplicates of complaints </w:t>
            </w:r>
            <w:r w:rsidR="00E7335F">
              <w:rPr>
                <w:rFonts w:ascii="Verdana" w:hAnsi="Verdana" w:cs="Arial"/>
                <w:sz w:val="22"/>
                <w:szCs w:val="22"/>
              </w:rPr>
              <w:t xml:space="preserve">which were also </w:t>
            </w:r>
            <w:r>
              <w:rPr>
                <w:rFonts w:ascii="Verdana" w:hAnsi="Verdana" w:cs="Arial"/>
                <w:sz w:val="22"/>
                <w:szCs w:val="22"/>
              </w:rPr>
              <w:t>submitted directly</w:t>
            </w:r>
            <w:r w:rsidR="00E7335F">
              <w:rPr>
                <w:rFonts w:ascii="Verdana" w:hAnsi="Verdana" w:cs="Arial"/>
                <w:sz w:val="22"/>
                <w:szCs w:val="22"/>
              </w:rPr>
              <w:t>.</w:t>
            </w:r>
          </w:p>
        </w:tc>
      </w:tr>
      <w:tr w:rsidR="003F358D" w:rsidRPr="007D007A" w14:paraId="4A3ECB4A" w14:textId="77777777" w:rsidTr="00122470">
        <w:trPr>
          <w:trHeight w:val="251"/>
        </w:trPr>
        <w:tc>
          <w:tcPr>
            <w:tcW w:w="414" w:type="pct"/>
          </w:tcPr>
          <w:p w14:paraId="7CF6CC34" w14:textId="77777777" w:rsidR="00CF2E36" w:rsidRPr="007D007A" w:rsidRDefault="00CF2E36" w:rsidP="00CF2E36">
            <w:pPr>
              <w:ind w:left="-113" w:right="145" w:firstLine="113"/>
              <w:rPr>
                <w:rFonts w:ascii="Verdana" w:hAnsi="Verdana" w:cs="Arial"/>
                <w:sz w:val="22"/>
                <w:szCs w:val="22"/>
              </w:rPr>
            </w:pPr>
          </w:p>
        </w:tc>
        <w:tc>
          <w:tcPr>
            <w:tcW w:w="4586" w:type="pct"/>
          </w:tcPr>
          <w:p w14:paraId="2304ECD4" w14:textId="77777777" w:rsidR="00CF2E36" w:rsidRPr="007D007A" w:rsidDel="007E57B9" w:rsidRDefault="00CF2E36" w:rsidP="00CF2E36">
            <w:pPr>
              <w:ind w:left="-113" w:firstLine="113"/>
              <w:jc w:val="both"/>
              <w:rPr>
                <w:rFonts w:ascii="Verdana" w:hAnsi="Verdana" w:cs="Arial"/>
                <w:sz w:val="22"/>
                <w:szCs w:val="22"/>
              </w:rPr>
            </w:pPr>
          </w:p>
        </w:tc>
      </w:tr>
      <w:tr w:rsidR="00C57D4D" w:rsidRPr="007D007A" w14:paraId="425A41E5" w14:textId="77777777" w:rsidTr="00122470">
        <w:tc>
          <w:tcPr>
            <w:tcW w:w="414" w:type="pct"/>
          </w:tcPr>
          <w:p w14:paraId="487234B0" w14:textId="540AF8F3" w:rsidR="00CF2E36" w:rsidRPr="007D007A" w:rsidRDefault="00CF2E36" w:rsidP="00CF2E36">
            <w:pPr>
              <w:ind w:left="-113" w:right="145" w:firstLine="113"/>
              <w:rPr>
                <w:rFonts w:ascii="Verdana" w:hAnsi="Verdana" w:cs="Arial"/>
                <w:sz w:val="22"/>
                <w:szCs w:val="22"/>
              </w:rPr>
            </w:pPr>
          </w:p>
        </w:tc>
        <w:tc>
          <w:tcPr>
            <w:tcW w:w="4586" w:type="pct"/>
          </w:tcPr>
          <w:p w14:paraId="605C0F8A" w14:textId="11489D52" w:rsidR="00CF2E36" w:rsidRPr="007D007A" w:rsidDel="007E57B9" w:rsidRDefault="00775A2C" w:rsidP="00CF2E36">
            <w:pPr>
              <w:ind w:left="-113" w:firstLine="113"/>
              <w:jc w:val="both"/>
              <w:rPr>
                <w:rFonts w:ascii="Verdana" w:hAnsi="Verdana" w:cs="Arial"/>
                <w:sz w:val="22"/>
                <w:szCs w:val="22"/>
              </w:rPr>
            </w:pPr>
            <w:r>
              <w:rPr>
                <w:noProof/>
              </w:rPr>
              <w:drawing>
                <wp:inline distT="0" distB="0" distL="0" distR="0" wp14:anchorId="29C816AD" wp14:editId="007C97F9">
                  <wp:extent cx="5052060" cy="2743200"/>
                  <wp:effectExtent l="0" t="0" r="15240" b="0"/>
                  <wp:docPr id="10" name="Chart 10">
                    <a:extLst xmlns:a="http://schemas.openxmlformats.org/drawingml/2006/main">
                      <a:ext uri="{FF2B5EF4-FFF2-40B4-BE49-F238E27FC236}">
                        <a16:creationId xmlns:a16="http://schemas.microsoft.com/office/drawing/2014/main" id="{53662925-FD4F-4670-BD52-1F0949C164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r w:rsidR="003F358D" w:rsidRPr="007D007A" w14:paraId="0BE402B9" w14:textId="77777777" w:rsidTr="00122470">
        <w:tc>
          <w:tcPr>
            <w:tcW w:w="414" w:type="pct"/>
          </w:tcPr>
          <w:p w14:paraId="70CBBEBE" w14:textId="77777777" w:rsidR="00CF2E36" w:rsidRPr="007D007A" w:rsidRDefault="00CF2E36" w:rsidP="00CF2E36">
            <w:pPr>
              <w:ind w:left="-113" w:right="145" w:firstLine="113"/>
              <w:rPr>
                <w:rFonts w:ascii="Verdana" w:hAnsi="Verdana" w:cs="Arial"/>
                <w:sz w:val="22"/>
                <w:szCs w:val="22"/>
              </w:rPr>
            </w:pPr>
          </w:p>
        </w:tc>
        <w:tc>
          <w:tcPr>
            <w:tcW w:w="4586" w:type="pct"/>
          </w:tcPr>
          <w:p w14:paraId="53617A21" w14:textId="77777777" w:rsidR="00CF2E36" w:rsidRPr="007D007A" w:rsidRDefault="00CF2E36" w:rsidP="00CF2E36">
            <w:pPr>
              <w:ind w:left="-113" w:firstLine="113"/>
              <w:jc w:val="both"/>
              <w:rPr>
                <w:rFonts w:ascii="Verdana" w:hAnsi="Verdana" w:cs="Arial"/>
                <w:sz w:val="22"/>
                <w:szCs w:val="22"/>
              </w:rPr>
            </w:pPr>
          </w:p>
        </w:tc>
      </w:tr>
      <w:tr w:rsidR="003F358D" w:rsidRPr="007D007A" w14:paraId="493D5C04" w14:textId="77777777" w:rsidTr="00122470">
        <w:tc>
          <w:tcPr>
            <w:tcW w:w="414" w:type="pct"/>
          </w:tcPr>
          <w:p w14:paraId="6BF73E29" w14:textId="2861E022" w:rsidR="00CF2E36" w:rsidRPr="007D007A" w:rsidRDefault="00701CBC" w:rsidP="00CF2E36">
            <w:pPr>
              <w:ind w:left="-113" w:right="145" w:firstLine="113"/>
              <w:rPr>
                <w:rFonts w:ascii="Verdana" w:hAnsi="Verdana" w:cs="Arial"/>
                <w:sz w:val="22"/>
                <w:szCs w:val="22"/>
              </w:rPr>
            </w:pPr>
            <w:r>
              <w:rPr>
                <w:rFonts w:ascii="Verdana" w:hAnsi="Verdana" w:cs="Arial"/>
                <w:sz w:val="22"/>
                <w:szCs w:val="22"/>
              </w:rPr>
              <w:t>1.3</w:t>
            </w:r>
          </w:p>
        </w:tc>
        <w:tc>
          <w:tcPr>
            <w:tcW w:w="4586" w:type="pct"/>
          </w:tcPr>
          <w:p w14:paraId="0718A495" w14:textId="2A3FE7BE" w:rsidR="00CF2E36" w:rsidRPr="007D007A" w:rsidRDefault="00CF2E36" w:rsidP="00430460">
            <w:pPr>
              <w:jc w:val="both"/>
              <w:rPr>
                <w:rFonts w:ascii="Verdana" w:hAnsi="Verdana" w:cs="Arial"/>
                <w:sz w:val="22"/>
                <w:szCs w:val="22"/>
              </w:rPr>
            </w:pPr>
            <w:r w:rsidRPr="00430460">
              <w:rPr>
                <w:rFonts w:ascii="Verdana" w:hAnsi="Verdana" w:cs="Arial"/>
                <w:color w:val="000000" w:themeColor="text1"/>
                <w:sz w:val="22"/>
                <w:szCs w:val="22"/>
              </w:rPr>
              <w:t xml:space="preserve">Of </w:t>
            </w:r>
            <w:r w:rsidR="00C57D4D">
              <w:rPr>
                <w:rFonts w:ascii="Verdana" w:hAnsi="Verdana" w:cs="Arial"/>
                <w:color w:val="000000" w:themeColor="text1"/>
                <w:sz w:val="22"/>
                <w:szCs w:val="22"/>
              </w:rPr>
              <w:t>all</w:t>
            </w:r>
            <w:r w:rsidRPr="00430460">
              <w:rPr>
                <w:rFonts w:ascii="Verdana" w:hAnsi="Verdana" w:cs="Arial"/>
                <w:color w:val="000000" w:themeColor="text1"/>
                <w:sz w:val="22"/>
                <w:szCs w:val="22"/>
              </w:rPr>
              <w:t xml:space="preserve"> </w:t>
            </w:r>
            <w:r w:rsidR="000677EB">
              <w:rPr>
                <w:rFonts w:ascii="Verdana" w:hAnsi="Verdana" w:cs="Arial"/>
                <w:color w:val="000000" w:themeColor="text1"/>
                <w:sz w:val="22"/>
                <w:szCs w:val="22"/>
              </w:rPr>
              <w:t xml:space="preserve">32 </w:t>
            </w:r>
            <w:r w:rsidRPr="00430460">
              <w:rPr>
                <w:rFonts w:ascii="Verdana" w:hAnsi="Verdana" w:cs="Arial"/>
                <w:color w:val="000000" w:themeColor="text1"/>
                <w:sz w:val="22"/>
                <w:szCs w:val="22"/>
              </w:rPr>
              <w:t>complaints received in 202</w:t>
            </w:r>
            <w:r w:rsidR="00E7335F">
              <w:rPr>
                <w:rFonts w:ascii="Verdana" w:hAnsi="Verdana" w:cs="Arial"/>
                <w:color w:val="000000" w:themeColor="text1"/>
                <w:sz w:val="22"/>
                <w:szCs w:val="22"/>
              </w:rPr>
              <w:t xml:space="preserve">0/21, </w:t>
            </w:r>
            <w:r w:rsidR="00E7335F" w:rsidRPr="00224718">
              <w:rPr>
                <w:rFonts w:ascii="Verdana" w:hAnsi="Verdana" w:cs="Arial"/>
                <w:b/>
                <w:bCs/>
                <w:color w:val="000000" w:themeColor="text1"/>
                <w:sz w:val="22"/>
                <w:szCs w:val="22"/>
              </w:rPr>
              <w:t>1</w:t>
            </w:r>
            <w:r w:rsidR="000677EB" w:rsidRPr="00224718">
              <w:rPr>
                <w:rFonts w:ascii="Verdana" w:hAnsi="Verdana" w:cs="Arial"/>
                <w:b/>
                <w:bCs/>
                <w:color w:val="000000" w:themeColor="text1"/>
                <w:sz w:val="22"/>
                <w:szCs w:val="22"/>
              </w:rPr>
              <w:t>9</w:t>
            </w:r>
            <w:r w:rsidR="00E7335F">
              <w:rPr>
                <w:rFonts w:ascii="Verdana" w:hAnsi="Verdana" w:cs="Arial"/>
                <w:color w:val="000000" w:themeColor="text1"/>
                <w:sz w:val="22"/>
                <w:szCs w:val="22"/>
              </w:rPr>
              <w:t xml:space="preserve"> complaints were </w:t>
            </w:r>
            <w:r w:rsidR="000677EB">
              <w:rPr>
                <w:rFonts w:ascii="Verdana" w:hAnsi="Verdana" w:cs="Arial"/>
                <w:color w:val="000000" w:themeColor="text1"/>
                <w:sz w:val="22"/>
                <w:szCs w:val="22"/>
              </w:rPr>
              <w:t xml:space="preserve">fully </w:t>
            </w:r>
            <w:r w:rsidR="00E7335F">
              <w:rPr>
                <w:rFonts w:ascii="Verdana" w:hAnsi="Verdana" w:cs="Arial"/>
                <w:color w:val="000000" w:themeColor="text1"/>
                <w:sz w:val="22"/>
                <w:szCs w:val="22"/>
              </w:rPr>
              <w:t>resolved at Stage 1</w:t>
            </w:r>
            <w:r w:rsidR="00224718">
              <w:rPr>
                <w:rFonts w:ascii="Verdana" w:hAnsi="Verdana" w:cs="Arial"/>
                <w:color w:val="000000" w:themeColor="text1"/>
                <w:sz w:val="22"/>
                <w:szCs w:val="22"/>
              </w:rPr>
              <w:t>.  There were</w:t>
            </w:r>
            <w:r w:rsidR="000677EB">
              <w:rPr>
                <w:rFonts w:ascii="Verdana" w:hAnsi="Verdana" w:cs="Arial"/>
                <w:color w:val="000000" w:themeColor="text1"/>
                <w:sz w:val="22"/>
                <w:szCs w:val="22"/>
              </w:rPr>
              <w:t xml:space="preserve"> </w:t>
            </w:r>
            <w:r w:rsidR="00E7335F" w:rsidRPr="00224718">
              <w:rPr>
                <w:rFonts w:ascii="Verdana" w:hAnsi="Verdana" w:cs="Arial"/>
                <w:b/>
                <w:bCs/>
                <w:color w:val="000000" w:themeColor="text1"/>
                <w:sz w:val="22"/>
                <w:szCs w:val="22"/>
              </w:rPr>
              <w:t>10</w:t>
            </w:r>
            <w:r w:rsidR="00E7335F">
              <w:rPr>
                <w:rFonts w:ascii="Verdana" w:hAnsi="Verdana" w:cs="Arial"/>
                <w:color w:val="000000" w:themeColor="text1"/>
                <w:sz w:val="22"/>
                <w:szCs w:val="22"/>
              </w:rPr>
              <w:t xml:space="preserve"> request</w:t>
            </w:r>
            <w:r w:rsidR="00775A2C">
              <w:rPr>
                <w:rFonts w:ascii="Verdana" w:hAnsi="Verdana" w:cs="Arial"/>
                <w:color w:val="000000" w:themeColor="text1"/>
                <w:sz w:val="22"/>
                <w:szCs w:val="22"/>
              </w:rPr>
              <w:t xml:space="preserve">s </w:t>
            </w:r>
            <w:r w:rsidR="00224718">
              <w:rPr>
                <w:rFonts w:ascii="Verdana" w:hAnsi="Verdana" w:cs="Arial"/>
                <w:color w:val="000000" w:themeColor="text1"/>
                <w:sz w:val="22"/>
                <w:szCs w:val="22"/>
              </w:rPr>
              <w:t>to escalate to</w:t>
            </w:r>
            <w:r w:rsidR="00E7335F">
              <w:rPr>
                <w:rFonts w:ascii="Verdana" w:hAnsi="Verdana" w:cs="Arial"/>
                <w:color w:val="000000" w:themeColor="text1"/>
                <w:sz w:val="22"/>
                <w:szCs w:val="22"/>
              </w:rPr>
              <w:t xml:space="preserve"> Stage 2 </w:t>
            </w:r>
            <w:r w:rsidR="00122470">
              <w:rPr>
                <w:rFonts w:ascii="Verdana" w:hAnsi="Verdana" w:cs="Arial"/>
                <w:color w:val="000000" w:themeColor="text1"/>
                <w:sz w:val="22"/>
                <w:szCs w:val="22"/>
              </w:rPr>
              <w:t xml:space="preserve">following receipt of Stage 1 </w:t>
            </w:r>
            <w:r w:rsidR="00E7335F">
              <w:rPr>
                <w:rFonts w:ascii="Verdana" w:hAnsi="Verdana" w:cs="Arial"/>
                <w:color w:val="000000" w:themeColor="text1"/>
                <w:sz w:val="22"/>
                <w:szCs w:val="22"/>
              </w:rPr>
              <w:t>responses</w:t>
            </w:r>
            <w:r w:rsidR="00775A2C">
              <w:rPr>
                <w:rFonts w:ascii="Verdana" w:hAnsi="Verdana" w:cs="Arial"/>
                <w:color w:val="000000" w:themeColor="text1"/>
                <w:sz w:val="22"/>
                <w:szCs w:val="22"/>
              </w:rPr>
              <w:t xml:space="preserve">. </w:t>
            </w:r>
            <w:r w:rsidR="000677EB">
              <w:rPr>
                <w:rFonts w:ascii="Verdana" w:hAnsi="Verdana" w:cs="Arial"/>
                <w:color w:val="000000" w:themeColor="text1"/>
                <w:sz w:val="22"/>
                <w:szCs w:val="22"/>
              </w:rPr>
              <w:t>All</w:t>
            </w:r>
            <w:r w:rsidR="00775A2C">
              <w:rPr>
                <w:rFonts w:ascii="Verdana" w:hAnsi="Verdana" w:cs="Arial"/>
                <w:color w:val="000000" w:themeColor="text1"/>
                <w:sz w:val="22"/>
                <w:szCs w:val="22"/>
              </w:rPr>
              <w:t xml:space="preserve"> Stage 2 requests</w:t>
            </w:r>
            <w:r w:rsidR="00430460">
              <w:rPr>
                <w:rFonts w:ascii="Verdana" w:hAnsi="Verdana" w:cs="Arial"/>
                <w:color w:val="000000" w:themeColor="text1"/>
                <w:sz w:val="22"/>
                <w:szCs w:val="22"/>
              </w:rPr>
              <w:t xml:space="preserve"> </w:t>
            </w:r>
            <w:r w:rsidR="00122470">
              <w:rPr>
                <w:rFonts w:ascii="Verdana" w:hAnsi="Verdana" w:cs="Arial"/>
                <w:color w:val="000000" w:themeColor="text1"/>
                <w:sz w:val="22"/>
                <w:szCs w:val="22"/>
              </w:rPr>
              <w:t>related to the work of the</w:t>
            </w:r>
            <w:r w:rsidR="00430460">
              <w:rPr>
                <w:rFonts w:ascii="Verdana" w:hAnsi="Verdana" w:cs="Arial"/>
                <w:color w:val="000000" w:themeColor="text1"/>
                <w:sz w:val="22"/>
                <w:szCs w:val="22"/>
              </w:rPr>
              <w:t xml:space="preserve"> SEN team.</w:t>
            </w:r>
            <w:r w:rsidR="00775A2C">
              <w:rPr>
                <w:rFonts w:ascii="Verdana" w:hAnsi="Verdana" w:cs="Arial"/>
                <w:color w:val="000000" w:themeColor="text1"/>
                <w:sz w:val="22"/>
                <w:szCs w:val="22"/>
              </w:rPr>
              <w:t xml:space="preserve">  </w:t>
            </w:r>
            <w:r w:rsidR="000677EB">
              <w:rPr>
                <w:rFonts w:ascii="Verdana" w:hAnsi="Verdana" w:cs="Arial"/>
                <w:color w:val="000000" w:themeColor="text1"/>
                <w:sz w:val="22"/>
                <w:szCs w:val="22"/>
              </w:rPr>
              <w:t xml:space="preserve">  </w:t>
            </w:r>
          </w:p>
        </w:tc>
      </w:tr>
      <w:tr w:rsidR="003F358D" w:rsidRPr="007D007A" w14:paraId="3D781BEB" w14:textId="77777777" w:rsidTr="00122470">
        <w:tc>
          <w:tcPr>
            <w:tcW w:w="414" w:type="pct"/>
          </w:tcPr>
          <w:p w14:paraId="1951A482" w14:textId="77777777" w:rsidR="00CF2E36" w:rsidRPr="007D007A" w:rsidRDefault="00CF2E36" w:rsidP="00CF2E36">
            <w:pPr>
              <w:ind w:left="-113" w:right="145" w:firstLine="113"/>
              <w:rPr>
                <w:rFonts w:ascii="Verdana" w:hAnsi="Verdana" w:cs="Arial"/>
                <w:sz w:val="22"/>
                <w:szCs w:val="22"/>
              </w:rPr>
            </w:pPr>
          </w:p>
        </w:tc>
        <w:tc>
          <w:tcPr>
            <w:tcW w:w="4586" w:type="pct"/>
          </w:tcPr>
          <w:p w14:paraId="6C20C193" w14:textId="77777777" w:rsidR="00CF2E36" w:rsidRPr="007D007A" w:rsidRDefault="00CF2E36" w:rsidP="00CF2E36">
            <w:pPr>
              <w:ind w:left="-113" w:firstLine="113"/>
              <w:jc w:val="both"/>
              <w:rPr>
                <w:rFonts w:ascii="Verdana" w:hAnsi="Verdana" w:cs="Arial"/>
                <w:sz w:val="22"/>
                <w:szCs w:val="22"/>
              </w:rPr>
            </w:pPr>
          </w:p>
        </w:tc>
      </w:tr>
      <w:tr w:rsidR="003F358D" w:rsidRPr="007D007A" w14:paraId="5928AB89" w14:textId="77777777" w:rsidTr="00122470">
        <w:tc>
          <w:tcPr>
            <w:tcW w:w="414" w:type="pct"/>
          </w:tcPr>
          <w:p w14:paraId="6DD27240" w14:textId="3A54A67E" w:rsidR="00CF2E36" w:rsidRPr="007D007A" w:rsidRDefault="00701CBC" w:rsidP="00CF2E36">
            <w:pPr>
              <w:ind w:left="-113" w:right="145" w:firstLine="113"/>
              <w:rPr>
                <w:rFonts w:ascii="Verdana" w:hAnsi="Verdana" w:cs="Arial"/>
                <w:sz w:val="22"/>
                <w:szCs w:val="22"/>
              </w:rPr>
            </w:pPr>
            <w:r>
              <w:rPr>
                <w:rFonts w:ascii="Verdana" w:hAnsi="Verdana" w:cs="Arial"/>
                <w:sz w:val="22"/>
                <w:szCs w:val="22"/>
              </w:rPr>
              <w:t>1.4</w:t>
            </w:r>
          </w:p>
        </w:tc>
        <w:tc>
          <w:tcPr>
            <w:tcW w:w="4586" w:type="pct"/>
          </w:tcPr>
          <w:p w14:paraId="3D75FA1C" w14:textId="0B166460" w:rsidR="00CF2E36" w:rsidRPr="007D007A" w:rsidRDefault="00673100" w:rsidP="00CF2E36">
            <w:pPr>
              <w:jc w:val="both"/>
              <w:rPr>
                <w:rFonts w:ascii="Verdana" w:hAnsi="Verdana" w:cs="Arial"/>
                <w:sz w:val="22"/>
                <w:szCs w:val="22"/>
              </w:rPr>
            </w:pPr>
            <w:r>
              <w:rPr>
                <w:rFonts w:ascii="Verdana" w:hAnsi="Verdana" w:cs="Arial"/>
                <w:sz w:val="22"/>
                <w:szCs w:val="22"/>
              </w:rPr>
              <w:t>In</w:t>
            </w:r>
            <w:r w:rsidR="00430460">
              <w:rPr>
                <w:rFonts w:ascii="Verdana" w:hAnsi="Verdana" w:cs="Arial"/>
                <w:sz w:val="22"/>
                <w:szCs w:val="22"/>
              </w:rPr>
              <w:t xml:space="preserve"> February 2021, we commenced monitoring </w:t>
            </w:r>
            <w:r w:rsidR="00CF2E36" w:rsidRPr="007D007A">
              <w:rPr>
                <w:rFonts w:ascii="Verdana" w:hAnsi="Verdana" w:cs="Arial"/>
                <w:sz w:val="22"/>
                <w:szCs w:val="22"/>
              </w:rPr>
              <w:t xml:space="preserve">the number of informal concerns/complaints received </w:t>
            </w:r>
            <w:r w:rsidR="00430460">
              <w:rPr>
                <w:rFonts w:ascii="Verdana" w:hAnsi="Verdana" w:cs="Arial"/>
                <w:sz w:val="22"/>
                <w:szCs w:val="22"/>
              </w:rPr>
              <w:t xml:space="preserve">directly </w:t>
            </w:r>
            <w:r w:rsidR="00CF2E36" w:rsidRPr="007D007A">
              <w:rPr>
                <w:rFonts w:ascii="Verdana" w:hAnsi="Verdana" w:cs="Arial"/>
                <w:sz w:val="22"/>
                <w:szCs w:val="22"/>
              </w:rPr>
              <w:t>into the Complaints Department.  This does not</w:t>
            </w:r>
            <w:r w:rsidR="00430460">
              <w:rPr>
                <w:rFonts w:ascii="Verdana" w:hAnsi="Verdana" w:cs="Arial"/>
                <w:sz w:val="22"/>
                <w:szCs w:val="22"/>
              </w:rPr>
              <w:t>, however,</w:t>
            </w:r>
            <w:r w:rsidR="00CF2E36" w:rsidRPr="007D007A">
              <w:rPr>
                <w:rFonts w:ascii="Verdana" w:hAnsi="Verdana" w:cs="Arial"/>
                <w:sz w:val="22"/>
                <w:szCs w:val="22"/>
              </w:rPr>
              <w:t xml:space="preserve"> include any informal concerns or complaints which have been raised directly with individual teams.  There were </w:t>
            </w:r>
            <w:r w:rsidR="00CF2E36" w:rsidRPr="00224718">
              <w:rPr>
                <w:rFonts w:ascii="Verdana" w:hAnsi="Verdana" w:cs="Arial"/>
                <w:b/>
                <w:bCs/>
                <w:sz w:val="22"/>
                <w:szCs w:val="22"/>
              </w:rPr>
              <w:t>5</w:t>
            </w:r>
            <w:r w:rsidR="00CF2E36" w:rsidRPr="007D007A">
              <w:rPr>
                <w:rFonts w:ascii="Verdana" w:hAnsi="Verdana" w:cs="Arial"/>
                <w:sz w:val="22"/>
                <w:szCs w:val="22"/>
              </w:rPr>
              <w:t xml:space="preserve"> informal concerns/complaints logged within the Complaints Department </w:t>
            </w:r>
            <w:r>
              <w:rPr>
                <w:rFonts w:ascii="Verdana" w:hAnsi="Verdana" w:cs="Arial"/>
                <w:sz w:val="22"/>
                <w:szCs w:val="22"/>
              </w:rPr>
              <w:t xml:space="preserve">in this period.  These were </w:t>
            </w:r>
            <w:r w:rsidR="00CF2E36" w:rsidRPr="007D007A">
              <w:rPr>
                <w:rFonts w:ascii="Verdana" w:hAnsi="Verdana" w:cs="Arial"/>
                <w:sz w:val="22"/>
                <w:szCs w:val="22"/>
              </w:rPr>
              <w:t xml:space="preserve">resolved immediately by telephone and did not result in a formal complaint being made.  </w:t>
            </w:r>
            <w:r w:rsidR="00430460">
              <w:rPr>
                <w:rFonts w:ascii="Verdana" w:hAnsi="Verdana" w:cs="Arial"/>
                <w:sz w:val="22"/>
                <w:szCs w:val="22"/>
              </w:rPr>
              <w:t>This information was not collected in previous years</w:t>
            </w:r>
            <w:r w:rsidR="00224718">
              <w:rPr>
                <w:rFonts w:ascii="Verdana" w:hAnsi="Verdana" w:cs="Arial"/>
                <w:sz w:val="22"/>
                <w:szCs w:val="22"/>
              </w:rPr>
              <w:t xml:space="preserve"> and therefore we are unable to compare previous figures</w:t>
            </w:r>
            <w:r w:rsidR="00430460">
              <w:rPr>
                <w:rFonts w:ascii="Verdana" w:hAnsi="Verdana" w:cs="Arial"/>
                <w:sz w:val="22"/>
                <w:szCs w:val="22"/>
              </w:rPr>
              <w:t>.</w:t>
            </w:r>
          </w:p>
        </w:tc>
      </w:tr>
      <w:tr w:rsidR="003F358D" w:rsidRPr="007D007A" w14:paraId="7F672F44" w14:textId="77777777" w:rsidTr="00122470">
        <w:tc>
          <w:tcPr>
            <w:tcW w:w="414" w:type="pct"/>
          </w:tcPr>
          <w:p w14:paraId="4D388152" w14:textId="77777777" w:rsidR="00CF2E36" w:rsidRPr="007D007A" w:rsidRDefault="00CF2E36" w:rsidP="00CF2E36">
            <w:pPr>
              <w:ind w:left="-113" w:right="145" w:firstLine="113"/>
              <w:rPr>
                <w:rFonts w:ascii="Verdana" w:hAnsi="Verdana" w:cs="Arial"/>
                <w:sz w:val="22"/>
                <w:szCs w:val="22"/>
              </w:rPr>
            </w:pPr>
          </w:p>
        </w:tc>
        <w:tc>
          <w:tcPr>
            <w:tcW w:w="4586" w:type="pct"/>
          </w:tcPr>
          <w:p w14:paraId="0BC5FFF5" w14:textId="77777777" w:rsidR="00CF2E36" w:rsidRPr="007D007A" w:rsidRDefault="00CF2E36" w:rsidP="00CF2E36">
            <w:pPr>
              <w:jc w:val="both"/>
              <w:rPr>
                <w:rFonts w:ascii="Verdana" w:hAnsi="Verdana" w:cs="Arial"/>
                <w:sz w:val="22"/>
                <w:szCs w:val="22"/>
              </w:rPr>
            </w:pPr>
          </w:p>
        </w:tc>
      </w:tr>
      <w:tr w:rsidR="003F358D" w:rsidRPr="007D007A" w14:paraId="4ACC97AE" w14:textId="77777777" w:rsidTr="00122470">
        <w:tc>
          <w:tcPr>
            <w:tcW w:w="414" w:type="pct"/>
          </w:tcPr>
          <w:p w14:paraId="6CDC9077" w14:textId="5B4131DF" w:rsidR="00CF2E36" w:rsidRPr="007D007A" w:rsidRDefault="00701CBC" w:rsidP="00CF2E36">
            <w:pPr>
              <w:ind w:left="-113" w:right="145" w:firstLine="113"/>
              <w:rPr>
                <w:rFonts w:ascii="Verdana" w:hAnsi="Verdana" w:cs="Arial"/>
                <w:sz w:val="22"/>
                <w:szCs w:val="22"/>
              </w:rPr>
            </w:pPr>
            <w:r>
              <w:rPr>
                <w:rFonts w:ascii="Verdana" w:hAnsi="Verdana" w:cs="Arial"/>
                <w:sz w:val="22"/>
                <w:szCs w:val="22"/>
              </w:rPr>
              <w:t>1.5</w:t>
            </w:r>
          </w:p>
        </w:tc>
        <w:tc>
          <w:tcPr>
            <w:tcW w:w="4586" w:type="pct"/>
          </w:tcPr>
          <w:p w14:paraId="649F2595" w14:textId="55220E16" w:rsidR="00CF2E36" w:rsidRPr="007D007A" w:rsidRDefault="00CF2E36" w:rsidP="00CF2E36">
            <w:pPr>
              <w:jc w:val="both"/>
              <w:rPr>
                <w:rFonts w:ascii="Verdana" w:hAnsi="Verdana"/>
                <w:noProof/>
                <w:sz w:val="22"/>
                <w:szCs w:val="22"/>
              </w:rPr>
            </w:pPr>
            <w:r w:rsidRPr="007D007A">
              <w:rPr>
                <w:rFonts w:ascii="Verdana" w:hAnsi="Verdana" w:cs="Arial"/>
                <w:sz w:val="22"/>
                <w:szCs w:val="22"/>
              </w:rPr>
              <w:t xml:space="preserve">All complainants at Stage 1 receive a written letter of response outlining details of the investigation and any findings.  At the end of the letter, </w:t>
            </w:r>
            <w:r w:rsidRPr="007D007A">
              <w:rPr>
                <w:rFonts w:ascii="Verdana" w:hAnsi="Verdana" w:cs="Arial"/>
                <w:sz w:val="22"/>
                <w:szCs w:val="22"/>
              </w:rPr>
              <w:lastRenderedPageBreak/>
              <w:t>complainants are requested to contact the Complaints Team if they wish to discuss any outstanding issues or if they remain unhappy with the response.</w:t>
            </w:r>
            <w:r w:rsidRPr="007D007A">
              <w:rPr>
                <w:rFonts w:ascii="Verdana" w:hAnsi="Verdana"/>
                <w:noProof/>
                <w:sz w:val="22"/>
                <w:szCs w:val="22"/>
              </w:rPr>
              <w:t xml:space="preserve"> </w:t>
            </w:r>
          </w:p>
        </w:tc>
      </w:tr>
      <w:tr w:rsidR="003F358D" w:rsidRPr="007D007A" w14:paraId="2616C36B" w14:textId="77777777" w:rsidTr="00122470">
        <w:tc>
          <w:tcPr>
            <w:tcW w:w="414" w:type="pct"/>
          </w:tcPr>
          <w:p w14:paraId="56B94F47" w14:textId="77777777" w:rsidR="00CF2E36" w:rsidRPr="007D007A" w:rsidRDefault="00CF2E36" w:rsidP="00CF2E36">
            <w:pPr>
              <w:ind w:left="-113" w:right="145" w:firstLine="113"/>
              <w:rPr>
                <w:rFonts w:ascii="Verdana" w:hAnsi="Verdana" w:cs="Arial"/>
                <w:sz w:val="22"/>
                <w:szCs w:val="22"/>
              </w:rPr>
            </w:pPr>
          </w:p>
        </w:tc>
        <w:tc>
          <w:tcPr>
            <w:tcW w:w="4586" w:type="pct"/>
          </w:tcPr>
          <w:p w14:paraId="1E233AAD" w14:textId="77777777" w:rsidR="00CF2E36" w:rsidRPr="007D007A" w:rsidRDefault="00CF2E36" w:rsidP="00CF2E36">
            <w:pPr>
              <w:ind w:left="-113" w:firstLine="113"/>
              <w:jc w:val="both"/>
              <w:rPr>
                <w:rFonts w:ascii="Verdana" w:hAnsi="Verdana"/>
                <w:noProof/>
                <w:sz w:val="22"/>
                <w:szCs w:val="22"/>
              </w:rPr>
            </w:pPr>
          </w:p>
        </w:tc>
      </w:tr>
      <w:tr w:rsidR="003F358D" w:rsidRPr="007D007A" w14:paraId="2DCA8CFD" w14:textId="77777777" w:rsidTr="00122470">
        <w:tc>
          <w:tcPr>
            <w:tcW w:w="414" w:type="pct"/>
          </w:tcPr>
          <w:p w14:paraId="5C26E9BA" w14:textId="34D0E4D4" w:rsidR="00CF2E36" w:rsidRPr="007D007A" w:rsidRDefault="00701CBC" w:rsidP="00CF2E36">
            <w:pPr>
              <w:ind w:left="-113" w:right="145" w:firstLine="113"/>
              <w:rPr>
                <w:rFonts w:ascii="Verdana" w:hAnsi="Verdana" w:cs="Arial"/>
                <w:sz w:val="22"/>
                <w:szCs w:val="22"/>
              </w:rPr>
            </w:pPr>
            <w:r>
              <w:rPr>
                <w:rFonts w:ascii="Verdana" w:hAnsi="Verdana" w:cs="Arial"/>
                <w:sz w:val="22"/>
                <w:szCs w:val="22"/>
              </w:rPr>
              <w:t>1.6</w:t>
            </w:r>
          </w:p>
        </w:tc>
        <w:tc>
          <w:tcPr>
            <w:tcW w:w="4586" w:type="pct"/>
          </w:tcPr>
          <w:p w14:paraId="5BE17ABB" w14:textId="65F29F4C" w:rsidR="00CF2E36" w:rsidRPr="007D007A" w:rsidRDefault="00CF2E36" w:rsidP="00CF2E36">
            <w:pPr>
              <w:jc w:val="both"/>
              <w:rPr>
                <w:rFonts w:ascii="Verdana" w:hAnsi="Verdana"/>
                <w:noProof/>
                <w:sz w:val="22"/>
                <w:szCs w:val="22"/>
              </w:rPr>
            </w:pPr>
            <w:r w:rsidRPr="007D007A">
              <w:rPr>
                <w:rFonts w:ascii="Verdana" w:hAnsi="Verdana" w:cs="Arial"/>
                <w:sz w:val="22"/>
                <w:szCs w:val="22"/>
              </w:rPr>
              <w:t xml:space="preserve">There were </w:t>
            </w:r>
            <w:r w:rsidR="00673100" w:rsidRPr="000677EB">
              <w:rPr>
                <w:rFonts w:ascii="Verdana" w:hAnsi="Verdana" w:cs="Arial"/>
                <w:b/>
                <w:bCs/>
                <w:sz w:val="22"/>
                <w:szCs w:val="22"/>
              </w:rPr>
              <w:t>10</w:t>
            </w:r>
            <w:r w:rsidRPr="007D007A">
              <w:rPr>
                <w:rFonts w:ascii="Verdana" w:hAnsi="Verdana" w:cs="Arial"/>
                <w:sz w:val="22"/>
                <w:szCs w:val="22"/>
              </w:rPr>
              <w:t xml:space="preserve"> complaints in 2020/21 where the service user remained dissatisf</w:t>
            </w:r>
            <w:r w:rsidR="00673100">
              <w:rPr>
                <w:rFonts w:ascii="Verdana" w:hAnsi="Verdana" w:cs="Arial"/>
                <w:sz w:val="22"/>
                <w:szCs w:val="22"/>
              </w:rPr>
              <w:t>i</w:t>
            </w:r>
            <w:r w:rsidRPr="007D007A">
              <w:rPr>
                <w:rFonts w:ascii="Verdana" w:hAnsi="Verdana" w:cs="Arial"/>
                <w:sz w:val="22"/>
                <w:szCs w:val="22"/>
              </w:rPr>
              <w:t xml:space="preserve">ed with the response they received and requested Stage 2 investigations.  </w:t>
            </w:r>
            <w:r w:rsidR="00673100">
              <w:rPr>
                <w:rFonts w:ascii="Verdana" w:hAnsi="Verdana" w:cs="Arial"/>
                <w:sz w:val="22"/>
                <w:szCs w:val="22"/>
              </w:rPr>
              <w:t>A request was made directly to the Chief Executive (as per procedure) and a written response was drafted.</w:t>
            </w:r>
          </w:p>
        </w:tc>
      </w:tr>
      <w:tr w:rsidR="003F358D" w:rsidRPr="007D007A" w14:paraId="2666E08D" w14:textId="77777777" w:rsidTr="00122470">
        <w:tc>
          <w:tcPr>
            <w:tcW w:w="414" w:type="pct"/>
          </w:tcPr>
          <w:p w14:paraId="10ECA0C0" w14:textId="77777777" w:rsidR="00CF2E36" w:rsidRPr="007D007A" w:rsidRDefault="00CF2E36" w:rsidP="00CF2E36">
            <w:pPr>
              <w:ind w:left="-113" w:right="145" w:firstLine="113"/>
              <w:rPr>
                <w:rFonts w:ascii="Verdana" w:hAnsi="Verdana" w:cs="Arial"/>
                <w:sz w:val="22"/>
                <w:szCs w:val="22"/>
              </w:rPr>
            </w:pPr>
          </w:p>
        </w:tc>
        <w:tc>
          <w:tcPr>
            <w:tcW w:w="4586" w:type="pct"/>
          </w:tcPr>
          <w:p w14:paraId="60DFAD01" w14:textId="77777777" w:rsidR="00CF2E36" w:rsidRPr="007D007A" w:rsidRDefault="00CF2E36" w:rsidP="00CF2E36">
            <w:pPr>
              <w:ind w:left="-113" w:firstLine="113"/>
              <w:jc w:val="both"/>
              <w:rPr>
                <w:rFonts w:ascii="Verdana" w:hAnsi="Verdana"/>
                <w:noProof/>
                <w:sz w:val="22"/>
                <w:szCs w:val="22"/>
              </w:rPr>
            </w:pPr>
          </w:p>
        </w:tc>
      </w:tr>
      <w:tr w:rsidR="003F358D" w:rsidRPr="007D007A" w14:paraId="1F0433A9" w14:textId="77777777" w:rsidTr="00122470">
        <w:tc>
          <w:tcPr>
            <w:tcW w:w="414" w:type="pct"/>
          </w:tcPr>
          <w:p w14:paraId="11FC97E4" w14:textId="6E13048F" w:rsidR="00CF2E36" w:rsidRPr="007D007A" w:rsidRDefault="00701CBC" w:rsidP="00CF2E36">
            <w:pPr>
              <w:ind w:left="-113" w:right="145" w:firstLine="113"/>
              <w:rPr>
                <w:rFonts w:ascii="Verdana" w:hAnsi="Verdana" w:cs="Arial"/>
                <w:sz w:val="22"/>
                <w:szCs w:val="22"/>
              </w:rPr>
            </w:pPr>
            <w:r>
              <w:rPr>
                <w:rFonts w:ascii="Verdana" w:hAnsi="Verdana" w:cs="Arial"/>
                <w:sz w:val="22"/>
                <w:szCs w:val="22"/>
              </w:rPr>
              <w:t>1.7</w:t>
            </w:r>
          </w:p>
        </w:tc>
        <w:tc>
          <w:tcPr>
            <w:tcW w:w="4586" w:type="pct"/>
          </w:tcPr>
          <w:p w14:paraId="225BD03C" w14:textId="14AAEB35" w:rsidR="00CF2E36" w:rsidRPr="007D007A" w:rsidRDefault="00673100" w:rsidP="00CF2E36">
            <w:pPr>
              <w:jc w:val="both"/>
              <w:rPr>
                <w:rFonts w:ascii="Verdana" w:hAnsi="Verdana" w:cs="Arial"/>
                <w:sz w:val="22"/>
                <w:szCs w:val="22"/>
              </w:rPr>
            </w:pPr>
            <w:r>
              <w:rPr>
                <w:rFonts w:ascii="Verdana" w:hAnsi="Verdana" w:cs="Arial"/>
                <w:sz w:val="22"/>
                <w:szCs w:val="22"/>
              </w:rPr>
              <w:t xml:space="preserve">Following receipt of a Stage 2 response, </w:t>
            </w:r>
            <w:r w:rsidR="000677EB" w:rsidRPr="000677EB">
              <w:rPr>
                <w:rFonts w:ascii="Verdana" w:hAnsi="Verdana" w:cs="Arial"/>
                <w:b/>
                <w:bCs/>
                <w:sz w:val="22"/>
                <w:szCs w:val="22"/>
              </w:rPr>
              <w:t>7</w:t>
            </w:r>
            <w:r>
              <w:rPr>
                <w:rFonts w:ascii="Verdana" w:hAnsi="Verdana" w:cs="Arial"/>
                <w:sz w:val="22"/>
                <w:szCs w:val="22"/>
              </w:rPr>
              <w:t xml:space="preserve"> complaints were </w:t>
            </w:r>
            <w:r w:rsidR="00224718">
              <w:rPr>
                <w:rFonts w:ascii="Verdana" w:hAnsi="Verdana" w:cs="Arial"/>
                <w:sz w:val="22"/>
                <w:szCs w:val="22"/>
              </w:rPr>
              <w:t xml:space="preserve">subsequently </w:t>
            </w:r>
            <w:r w:rsidR="000677EB">
              <w:rPr>
                <w:rFonts w:ascii="Verdana" w:hAnsi="Verdana" w:cs="Arial"/>
                <w:sz w:val="22"/>
                <w:szCs w:val="22"/>
              </w:rPr>
              <w:t xml:space="preserve">referred by the service user for consideration by </w:t>
            </w:r>
            <w:r>
              <w:rPr>
                <w:rFonts w:ascii="Verdana" w:hAnsi="Verdana" w:cs="Arial"/>
                <w:sz w:val="22"/>
                <w:szCs w:val="22"/>
              </w:rPr>
              <w:t>th</w:t>
            </w:r>
            <w:r w:rsidR="00CF2E36" w:rsidRPr="007D007A">
              <w:rPr>
                <w:rFonts w:ascii="Verdana" w:hAnsi="Verdana" w:cs="Arial"/>
                <w:sz w:val="22"/>
                <w:szCs w:val="22"/>
              </w:rPr>
              <w:t xml:space="preserve">e Local Government Ombudsman (LGO) regarding </w:t>
            </w:r>
            <w:r w:rsidR="005C1BE3">
              <w:rPr>
                <w:rFonts w:ascii="Verdana" w:hAnsi="Verdana" w:cs="Arial"/>
                <w:sz w:val="22"/>
                <w:szCs w:val="22"/>
              </w:rPr>
              <w:t>Children’s Services (SEND &amp; School Transport)</w:t>
            </w:r>
            <w:r>
              <w:rPr>
                <w:rFonts w:ascii="Verdana" w:hAnsi="Verdana" w:cs="Arial"/>
                <w:sz w:val="22"/>
                <w:szCs w:val="22"/>
              </w:rPr>
              <w:t xml:space="preserve"> Teams</w:t>
            </w:r>
            <w:r w:rsidR="00CF2E36" w:rsidRPr="007D007A">
              <w:rPr>
                <w:rFonts w:ascii="Verdana" w:hAnsi="Verdana" w:cs="Arial"/>
                <w:sz w:val="22"/>
                <w:szCs w:val="22"/>
              </w:rPr>
              <w:t>.  In the previous year, there w</w:t>
            </w:r>
            <w:r>
              <w:rPr>
                <w:rFonts w:ascii="Verdana" w:hAnsi="Verdana" w:cs="Arial"/>
                <w:sz w:val="22"/>
                <w:szCs w:val="22"/>
              </w:rPr>
              <w:t xml:space="preserve">as </w:t>
            </w:r>
            <w:r w:rsidRPr="0032535B">
              <w:rPr>
                <w:rFonts w:ascii="Verdana" w:hAnsi="Verdana" w:cs="Arial"/>
                <w:b/>
                <w:bCs/>
                <w:sz w:val="22"/>
                <w:szCs w:val="22"/>
              </w:rPr>
              <w:t>1</w:t>
            </w:r>
            <w:r w:rsidR="00CF2E36" w:rsidRPr="007D007A">
              <w:rPr>
                <w:rFonts w:ascii="Verdana" w:hAnsi="Verdana" w:cs="Arial"/>
                <w:sz w:val="22"/>
                <w:szCs w:val="22"/>
              </w:rPr>
              <w:t xml:space="preserve"> enquir</w:t>
            </w:r>
            <w:r>
              <w:rPr>
                <w:rFonts w:ascii="Verdana" w:hAnsi="Verdana" w:cs="Arial"/>
                <w:sz w:val="22"/>
                <w:szCs w:val="22"/>
              </w:rPr>
              <w:t>y</w:t>
            </w:r>
            <w:r w:rsidR="00CF2E36" w:rsidRPr="007D007A">
              <w:rPr>
                <w:rFonts w:ascii="Verdana" w:hAnsi="Verdana" w:cs="Arial"/>
                <w:sz w:val="22"/>
                <w:szCs w:val="22"/>
              </w:rPr>
              <w:t xml:space="preserve"> to the LGO. </w:t>
            </w:r>
            <w:r w:rsidR="008B6D8B">
              <w:rPr>
                <w:rFonts w:ascii="Verdana" w:hAnsi="Verdana" w:cs="Arial"/>
                <w:sz w:val="22"/>
                <w:szCs w:val="22"/>
              </w:rPr>
              <w:t xml:space="preserve"> </w:t>
            </w:r>
          </w:p>
        </w:tc>
      </w:tr>
      <w:tr w:rsidR="003F358D" w:rsidRPr="007D007A" w14:paraId="1D23609C" w14:textId="77777777" w:rsidTr="00122470">
        <w:tc>
          <w:tcPr>
            <w:tcW w:w="414" w:type="pct"/>
          </w:tcPr>
          <w:p w14:paraId="19AE1000" w14:textId="77777777" w:rsidR="00CF2E36" w:rsidRPr="007D007A" w:rsidRDefault="00CF2E36" w:rsidP="00CF2E36">
            <w:pPr>
              <w:ind w:left="-113" w:right="145" w:firstLine="113"/>
              <w:rPr>
                <w:rFonts w:ascii="Verdana" w:hAnsi="Verdana" w:cs="Arial"/>
                <w:sz w:val="22"/>
                <w:szCs w:val="22"/>
              </w:rPr>
            </w:pPr>
          </w:p>
        </w:tc>
        <w:tc>
          <w:tcPr>
            <w:tcW w:w="4586" w:type="pct"/>
          </w:tcPr>
          <w:p w14:paraId="45A88F2A" w14:textId="77777777" w:rsidR="00CF2E36" w:rsidRPr="007D007A" w:rsidRDefault="00CF2E36" w:rsidP="00CF2E36">
            <w:pPr>
              <w:jc w:val="both"/>
              <w:rPr>
                <w:rFonts w:ascii="Verdana" w:hAnsi="Verdana" w:cs="Arial"/>
                <w:sz w:val="22"/>
                <w:szCs w:val="22"/>
              </w:rPr>
            </w:pPr>
          </w:p>
        </w:tc>
      </w:tr>
      <w:tr w:rsidR="003F358D" w:rsidRPr="007D007A" w14:paraId="71CFEB87" w14:textId="77777777" w:rsidTr="00122470">
        <w:tc>
          <w:tcPr>
            <w:tcW w:w="414" w:type="pct"/>
          </w:tcPr>
          <w:p w14:paraId="6E6E6788" w14:textId="54FBE8FC" w:rsidR="00CF2E36" w:rsidRPr="00701CBC" w:rsidRDefault="00701CBC" w:rsidP="00CF2E36">
            <w:pPr>
              <w:ind w:left="-113" w:firstLine="113"/>
              <w:rPr>
                <w:rFonts w:ascii="Verdana" w:hAnsi="Verdana" w:cs="Arial"/>
                <w:sz w:val="22"/>
                <w:szCs w:val="22"/>
              </w:rPr>
            </w:pPr>
            <w:r w:rsidRPr="00701CBC">
              <w:rPr>
                <w:rFonts w:ascii="Verdana" w:hAnsi="Verdana" w:cs="Arial"/>
                <w:sz w:val="22"/>
                <w:szCs w:val="22"/>
              </w:rPr>
              <w:t>1.8</w:t>
            </w:r>
          </w:p>
        </w:tc>
        <w:tc>
          <w:tcPr>
            <w:tcW w:w="4586" w:type="pct"/>
          </w:tcPr>
          <w:p w14:paraId="1C86B3BC" w14:textId="55C290AB" w:rsidR="00CF2E36" w:rsidRPr="007D007A" w:rsidRDefault="00CF2E36" w:rsidP="00CF2E36">
            <w:pPr>
              <w:jc w:val="both"/>
              <w:rPr>
                <w:rFonts w:ascii="Verdana" w:hAnsi="Verdana" w:cs="Arial"/>
                <w:sz w:val="22"/>
                <w:szCs w:val="22"/>
              </w:rPr>
            </w:pPr>
            <w:r w:rsidRPr="007D007A">
              <w:rPr>
                <w:rFonts w:ascii="Verdana" w:hAnsi="Verdana" w:cs="Arial"/>
                <w:sz w:val="22"/>
                <w:szCs w:val="22"/>
              </w:rPr>
              <w:t xml:space="preserve">This report therefore focusses on the </w:t>
            </w:r>
            <w:r w:rsidR="00C57D4D">
              <w:rPr>
                <w:rFonts w:ascii="Verdana" w:hAnsi="Verdana" w:cs="Arial"/>
                <w:b/>
                <w:bCs/>
                <w:sz w:val="22"/>
                <w:szCs w:val="22"/>
              </w:rPr>
              <w:t>2</w:t>
            </w:r>
            <w:r w:rsidR="000677EB" w:rsidRPr="000677EB">
              <w:rPr>
                <w:rFonts w:ascii="Verdana" w:hAnsi="Verdana" w:cs="Arial"/>
                <w:b/>
                <w:bCs/>
                <w:sz w:val="22"/>
                <w:szCs w:val="22"/>
              </w:rPr>
              <w:t>9</w:t>
            </w:r>
            <w:r w:rsidRPr="007D007A">
              <w:rPr>
                <w:rFonts w:ascii="Verdana" w:hAnsi="Verdana" w:cs="Arial"/>
                <w:sz w:val="22"/>
                <w:szCs w:val="22"/>
              </w:rPr>
              <w:t xml:space="preserve"> complaints which were investigated and resolved at Stage</w:t>
            </w:r>
            <w:r w:rsidR="00224718">
              <w:rPr>
                <w:rFonts w:ascii="Verdana" w:hAnsi="Verdana" w:cs="Arial"/>
                <w:sz w:val="22"/>
                <w:szCs w:val="22"/>
              </w:rPr>
              <w:t>s</w:t>
            </w:r>
            <w:r w:rsidRPr="007D007A">
              <w:rPr>
                <w:rFonts w:ascii="Verdana" w:hAnsi="Verdana" w:cs="Arial"/>
                <w:sz w:val="22"/>
                <w:szCs w:val="22"/>
              </w:rPr>
              <w:t xml:space="preserve"> 1</w:t>
            </w:r>
            <w:r w:rsidR="00C57D4D">
              <w:rPr>
                <w:rFonts w:ascii="Verdana" w:hAnsi="Verdana" w:cs="Arial"/>
                <w:sz w:val="22"/>
                <w:szCs w:val="22"/>
              </w:rPr>
              <w:t xml:space="preserve"> and 2</w:t>
            </w:r>
            <w:r w:rsidRPr="007D007A">
              <w:rPr>
                <w:rFonts w:ascii="Verdana" w:hAnsi="Verdana" w:cs="Arial"/>
                <w:sz w:val="22"/>
                <w:szCs w:val="22"/>
              </w:rPr>
              <w:t xml:space="preserve"> of the </w:t>
            </w:r>
            <w:r w:rsidR="005C1BE3">
              <w:rPr>
                <w:rFonts w:ascii="Verdana" w:hAnsi="Verdana" w:cs="Arial"/>
                <w:sz w:val="22"/>
                <w:szCs w:val="22"/>
              </w:rPr>
              <w:t>Children’s Services (SEND &amp; School Transport)</w:t>
            </w:r>
            <w:r w:rsidR="0032535B">
              <w:rPr>
                <w:rFonts w:ascii="Verdana" w:hAnsi="Verdana" w:cs="Arial"/>
                <w:sz w:val="22"/>
                <w:szCs w:val="22"/>
              </w:rPr>
              <w:t xml:space="preserve"> </w:t>
            </w:r>
            <w:r w:rsidR="00224718">
              <w:rPr>
                <w:rFonts w:ascii="Verdana" w:hAnsi="Verdana" w:cs="Arial"/>
                <w:sz w:val="22"/>
                <w:szCs w:val="22"/>
              </w:rPr>
              <w:t>p</w:t>
            </w:r>
            <w:r w:rsidRPr="007D007A">
              <w:rPr>
                <w:rFonts w:ascii="Verdana" w:hAnsi="Verdana" w:cs="Arial"/>
                <w:sz w:val="22"/>
                <w:szCs w:val="22"/>
              </w:rPr>
              <w:t>rocedure this year.</w:t>
            </w:r>
          </w:p>
        </w:tc>
      </w:tr>
      <w:tr w:rsidR="003F358D" w:rsidRPr="007D007A" w14:paraId="4E8AE8B8" w14:textId="77777777" w:rsidTr="00122470">
        <w:tc>
          <w:tcPr>
            <w:tcW w:w="414" w:type="pct"/>
          </w:tcPr>
          <w:p w14:paraId="52B8B61E" w14:textId="77777777" w:rsidR="00CF2E36" w:rsidRPr="007D007A" w:rsidRDefault="00CF2E36" w:rsidP="00CF2E36">
            <w:pPr>
              <w:ind w:left="-113" w:right="145" w:firstLine="113"/>
              <w:rPr>
                <w:rFonts w:ascii="Verdana" w:hAnsi="Verdana" w:cs="Arial"/>
                <w:b/>
                <w:sz w:val="22"/>
                <w:szCs w:val="22"/>
              </w:rPr>
            </w:pPr>
          </w:p>
        </w:tc>
        <w:tc>
          <w:tcPr>
            <w:tcW w:w="4586" w:type="pct"/>
          </w:tcPr>
          <w:p w14:paraId="132F7252" w14:textId="77777777" w:rsidR="00CF2E36" w:rsidRPr="007D007A" w:rsidRDefault="00CF2E36" w:rsidP="00CF2E36">
            <w:pPr>
              <w:jc w:val="both"/>
              <w:rPr>
                <w:rFonts w:ascii="Verdana" w:hAnsi="Verdana" w:cs="Arial"/>
                <w:b/>
                <w:sz w:val="22"/>
                <w:szCs w:val="22"/>
              </w:rPr>
            </w:pPr>
          </w:p>
        </w:tc>
      </w:tr>
      <w:tr w:rsidR="003F358D" w:rsidRPr="007D007A" w14:paraId="579A210D" w14:textId="77777777" w:rsidTr="00122470">
        <w:tc>
          <w:tcPr>
            <w:tcW w:w="414" w:type="pct"/>
          </w:tcPr>
          <w:p w14:paraId="43E5E8AD" w14:textId="2C6B9BBF" w:rsidR="00CF2E36" w:rsidRPr="007D007A" w:rsidRDefault="00701CBC" w:rsidP="00CF2E36">
            <w:pPr>
              <w:ind w:left="-113" w:right="145" w:firstLine="113"/>
              <w:rPr>
                <w:rFonts w:ascii="Verdana" w:hAnsi="Verdana" w:cs="Arial"/>
                <w:sz w:val="22"/>
                <w:szCs w:val="22"/>
              </w:rPr>
            </w:pPr>
            <w:r>
              <w:rPr>
                <w:rFonts w:ascii="Verdana" w:hAnsi="Verdana" w:cs="Arial"/>
                <w:sz w:val="22"/>
                <w:szCs w:val="22"/>
              </w:rPr>
              <w:t>2.0</w:t>
            </w:r>
          </w:p>
        </w:tc>
        <w:tc>
          <w:tcPr>
            <w:tcW w:w="4586" w:type="pct"/>
          </w:tcPr>
          <w:p w14:paraId="661BFB81" w14:textId="32D7DAB3" w:rsidR="00CF2E36" w:rsidRPr="007D007A" w:rsidRDefault="00CF2E36" w:rsidP="00CF2E36">
            <w:pPr>
              <w:ind w:left="-113" w:firstLine="113"/>
              <w:jc w:val="both"/>
              <w:rPr>
                <w:rFonts w:ascii="Verdana" w:hAnsi="Verdana"/>
                <w:noProof/>
                <w:sz w:val="22"/>
                <w:szCs w:val="22"/>
              </w:rPr>
            </w:pPr>
            <w:r w:rsidRPr="007D007A">
              <w:rPr>
                <w:rFonts w:ascii="Verdana" w:hAnsi="Verdana" w:cs="Arial"/>
                <w:b/>
                <w:sz w:val="22"/>
                <w:szCs w:val="22"/>
              </w:rPr>
              <w:t>WHO COMPLAINED?</w:t>
            </w:r>
          </w:p>
        </w:tc>
      </w:tr>
      <w:tr w:rsidR="003F358D" w:rsidRPr="007D007A" w14:paraId="23F32D9A" w14:textId="77777777" w:rsidTr="00122470">
        <w:tc>
          <w:tcPr>
            <w:tcW w:w="414" w:type="pct"/>
          </w:tcPr>
          <w:p w14:paraId="7314C895" w14:textId="6EBD317D" w:rsidR="000677EB" w:rsidRPr="007D007A" w:rsidRDefault="00701CBC" w:rsidP="000677EB">
            <w:pPr>
              <w:ind w:left="-113" w:right="145" w:firstLine="113"/>
              <w:rPr>
                <w:rFonts w:ascii="Verdana" w:hAnsi="Verdana" w:cs="Arial"/>
                <w:sz w:val="22"/>
                <w:szCs w:val="22"/>
              </w:rPr>
            </w:pPr>
            <w:r>
              <w:rPr>
                <w:rFonts w:ascii="Verdana" w:hAnsi="Verdana" w:cs="Arial"/>
                <w:sz w:val="22"/>
                <w:szCs w:val="22"/>
              </w:rPr>
              <w:t>2.1</w:t>
            </w:r>
          </w:p>
        </w:tc>
        <w:tc>
          <w:tcPr>
            <w:tcW w:w="4586" w:type="pct"/>
          </w:tcPr>
          <w:p w14:paraId="7F5FFA28" w14:textId="278E4336" w:rsidR="000677EB" w:rsidRPr="007D007A" w:rsidRDefault="000677EB" w:rsidP="000677EB">
            <w:pPr>
              <w:jc w:val="both"/>
              <w:rPr>
                <w:rFonts w:ascii="Verdana" w:hAnsi="Verdana" w:cs="Arial"/>
                <w:sz w:val="22"/>
                <w:szCs w:val="22"/>
              </w:rPr>
            </w:pPr>
            <w:r>
              <w:rPr>
                <w:rFonts w:ascii="Verdana" w:hAnsi="Verdana" w:cs="Arial"/>
                <w:sz w:val="22"/>
                <w:szCs w:val="22"/>
              </w:rPr>
              <w:t xml:space="preserve">All </w:t>
            </w:r>
            <w:r w:rsidR="00224718">
              <w:rPr>
                <w:rFonts w:ascii="Verdana" w:hAnsi="Verdana" w:cs="Arial"/>
                <w:b/>
                <w:bCs/>
                <w:sz w:val="22"/>
                <w:szCs w:val="22"/>
              </w:rPr>
              <w:t>29</w:t>
            </w:r>
            <w:r w:rsidRPr="007D007A">
              <w:rPr>
                <w:rFonts w:ascii="Verdana" w:hAnsi="Verdana" w:cs="Arial"/>
                <w:sz w:val="22"/>
                <w:szCs w:val="22"/>
              </w:rPr>
              <w:t xml:space="preserve"> complaints received were </w:t>
            </w:r>
            <w:r>
              <w:rPr>
                <w:rFonts w:ascii="Verdana" w:hAnsi="Verdana" w:cs="Arial"/>
                <w:sz w:val="22"/>
                <w:szCs w:val="22"/>
              </w:rPr>
              <w:t>made by</w:t>
            </w:r>
            <w:r w:rsidRPr="007D007A">
              <w:rPr>
                <w:rFonts w:ascii="Verdana" w:hAnsi="Verdana" w:cs="Arial"/>
                <w:sz w:val="22"/>
                <w:szCs w:val="22"/>
              </w:rPr>
              <w:t xml:space="preserve"> parents/carers of children.  </w:t>
            </w:r>
          </w:p>
        </w:tc>
      </w:tr>
      <w:tr w:rsidR="003F358D" w:rsidRPr="007D007A" w14:paraId="7BDEA331" w14:textId="77777777" w:rsidTr="00122470">
        <w:tc>
          <w:tcPr>
            <w:tcW w:w="414" w:type="pct"/>
          </w:tcPr>
          <w:p w14:paraId="3F612D8E" w14:textId="77777777" w:rsidR="000677EB" w:rsidRPr="007D007A" w:rsidRDefault="000677EB" w:rsidP="000677EB">
            <w:pPr>
              <w:ind w:left="-113" w:right="145" w:firstLine="113"/>
              <w:rPr>
                <w:rFonts w:ascii="Verdana" w:hAnsi="Verdana" w:cs="Arial"/>
                <w:sz w:val="22"/>
                <w:szCs w:val="22"/>
              </w:rPr>
            </w:pPr>
          </w:p>
        </w:tc>
        <w:tc>
          <w:tcPr>
            <w:tcW w:w="4586" w:type="pct"/>
          </w:tcPr>
          <w:p w14:paraId="0E1D660C" w14:textId="77777777" w:rsidR="000677EB" w:rsidRPr="007D007A" w:rsidRDefault="000677EB" w:rsidP="000677EB">
            <w:pPr>
              <w:ind w:left="-113" w:firstLine="113"/>
              <w:jc w:val="both"/>
              <w:rPr>
                <w:rFonts w:ascii="Verdana" w:hAnsi="Verdana" w:cs="Arial"/>
                <w:sz w:val="22"/>
                <w:szCs w:val="22"/>
              </w:rPr>
            </w:pPr>
          </w:p>
        </w:tc>
      </w:tr>
      <w:tr w:rsidR="003F358D" w:rsidRPr="007D007A" w14:paraId="543A22E7" w14:textId="77777777" w:rsidTr="00122470">
        <w:tc>
          <w:tcPr>
            <w:tcW w:w="414" w:type="pct"/>
          </w:tcPr>
          <w:p w14:paraId="484DC485" w14:textId="1CA28D70" w:rsidR="000677EB" w:rsidRPr="007D007A" w:rsidRDefault="00701CBC" w:rsidP="000677EB">
            <w:pPr>
              <w:ind w:left="-113" w:right="145" w:firstLine="113"/>
              <w:rPr>
                <w:rFonts w:ascii="Verdana" w:hAnsi="Verdana" w:cs="Arial"/>
                <w:b/>
                <w:bCs/>
                <w:sz w:val="22"/>
                <w:szCs w:val="22"/>
              </w:rPr>
            </w:pPr>
            <w:r>
              <w:rPr>
                <w:rFonts w:ascii="Verdana" w:hAnsi="Verdana" w:cs="Arial"/>
                <w:b/>
                <w:bCs/>
                <w:sz w:val="22"/>
                <w:szCs w:val="22"/>
              </w:rPr>
              <w:t>3.0</w:t>
            </w:r>
          </w:p>
        </w:tc>
        <w:tc>
          <w:tcPr>
            <w:tcW w:w="4586" w:type="pct"/>
          </w:tcPr>
          <w:p w14:paraId="6A78FA5B" w14:textId="519C4903" w:rsidR="000677EB" w:rsidRPr="007D007A" w:rsidRDefault="000677EB" w:rsidP="000677EB">
            <w:pPr>
              <w:ind w:left="-113" w:firstLine="113"/>
              <w:jc w:val="both"/>
              <w:rPr>
                <w:rFonts w:ascii="Verdana" w:hAnsi="Verdana"/>
                <w:b/>
                <w:bCs/>
                <w:noProof/>
                <w:sz w:val="22"/>
                <w:szCs w:val="22"/>
              </w:rPr>
            </w:pPr>
            <w:r w:rsidRPr="007D007A">
              <w:rPr>
                <w:rFonts w:ascii="Verdana" w:hAnsi="Verdana" w:cs="Arial"/>
                <w:b/>
                <w:sz w:val="22"/>
                <w:szCs w:val="22"/>
              </w:rPr>
              <w:t>TIMESCALES OF STAGE 1 COMPLAINTS</w:t>
            </w:r>
          </w:p>
        </w:tc>
      </w:tr>
      <w:tr w:rsidR="003F358D" w:rsidRPr="007D007A" w14:paraId="5904464E" w14:textId="77777777" w:rsidTr="00122470">
        <w:tc>
          <w:tcPr>
            <w:tcW w:w="414" w:type="pct"/>
          </w:tcPr>
          <w:p w14:paraId="7A536A90" w14:textId="7C672D5F" w:rsidR="000677EB" w:rsidRPr="007D007A" w:rsidRDefault="00701CBC" w:rsidP="000677EB">
            <w:pPr>
              <w:ind w:left="-113" w:right="145" w:firstLine="113"/>
              <w:rPr>
                <w:rFonts w:ascii="Verdana" w:hAnsi="Verdana" w:cs="Arial"/>
                <w:sz w:val="22"/>
                <w:szCs w:val="22"/>
              </w:rPr>
            </w:pPr>
            <w:r>
              <w:rPr>
                <w:rFonts w:ascii="Verdana" w:hAnsi="Verdana" w:cs="Arial"/>
                <w:sz w:val="22"/>
                <w:szCs w:val="22"/>
              </w:rPr>
              <w:t>3.1</w:t>
            </w:r>
          </w:p>
        </w:tc>
        <w:tc>
          <w:tcPr>
            <w:tcW w:w="4586" w:type="pct"/>
          </w:tcPr>
          <w:p w14:paraId="2FD408BE" w14:textId="15A8EFEE" w:rsidR="002905E7" w:rsidRDefault="005C1BE3" w:rsidP="000677EB">
            <w:pPr>
              <w:jc w:val="both"/>
              <w:rPr>
                <w:rFonts w:ascii="Verdana" w:hAnsi="Verdana" w:cs="Arial"/>
                <w:sz w:val="22"/>
                <w:szCs w:val="22"/>
              </w:rPr>
            </w:pPr>
            <w:r>
              <w:rPr>
                <w:rFonts w:ascii="Verdana" w:hAnsi="Verdana" w:cs="Arial"/>
                <w:sz w:val="22"/>
                <w:szCs w:val="22"/>
              </w:rPr>
              <w:t>Children’s Services (SEND &amp; School Transport)</w:t>
            </w:r>
            <w:r w:rsidR="000677EB">
              <w:rPr>
                <w:rFonts w:ascii="Verdana" w:hAnsi="Verdana" w:cs="Arial"/>
                <w:sz w:val="22"/>
                <w:szCs w:val="22"/>
              </w:rPr>
              <w:t xml:space="preserve"> procedures have timescales for response</w:t>
            </w:r>
            <w:r w:rsidR="002905E7">
              <w:rPr>
                <w:rFonts w:ascii="Verdana" w:hAnsi="Verdana" w:cs="Arial"/>
                <w:sz w:val="22"/>
                <w:szCs w:val="22"/>
              </w:rPr>
              <w:t>s</w:t>
            </w:r>
            <w:r w:rsidR="00224718">
              <w:rPr>
                <w:rFonts w:ascii="Verdana" w:hAnsi="Verdana" w:cs="Arial"/>
                <w:sz w:val="22"/>
                <w:szCs w:val="22"/>
              </w:rPr>
              <w:t xml:space="preserve"> which are set by the LGO and DfE</w:t>
            </w:r>
            <w:r w:rsidR="002905E7">
              <w:rPr>
                <w:rFonts w:ascii="Verdana" w:hAnsi="Verdana" w:cs="Arial"/>
                <w:sz w:val="22"/>
                <w:szCs w:val="22"/>
              </w:rPr>
              <w:t>:</w:t>
            </w:r>
          </w:p>
          <w:p w14:paraId="293AF36B" w14:textId="5599163A" w:rsidR="002905E7" w:rsidRDefault="002905E7" w:rsidP="000677EB">
            <w:pPr>
              <w:jc w:val="both"/>
              <w:rPr>
                <w:rFonts w:ascii="Verdana" w:hAnsi="Verdana" w:cs="Arial"/>
                <w:sz w:val="22"/>
                <w:szCs w:val="22"/>
              </w:rPr>
            </w:pPr>
          </w:p>
          <w:p w14:paraId="6CF69E69" w14:textId="021EB471" w:rsidR="002905E7" w:rsidRDefault="002905E7" w:rsidP="000677EB">
            <w:pPr>
              <w:jc w:val="both"/>
              <w:rPr>
                <w:rFonts w:ascii="Verdana" w:hAnsi="Verdana" w:cs="Arial"/>
                <w:sz w:val="22"/>
                <w:szCs w:val="22"/>
              </w:rPr>
            </w:pPr>
            <w:r w:rsidRPr="002905E7">
              <w:rPr>
                <w:rFonts w:ascii="Verdana" w:hAnsi="Verdana" w:cs="Arial"/>
                <w:b/>
                <w:bCs/>
                <w:sz w:val="22"/>
                <w:szCs w:val="22"/>
              </w:rPr>
              <w:t>Formal Stage 1</w:t>
            </w:r>
            <w:r>
              <w:rPr>
                <w:rFonts w:ascii="Verdana" w:hAnsi="Verdana" w:cs="Arial"/>
                <w:sz w:val="22"/>
                <w:szCs w:val="22"/>
              </w:rPr>
              <w:t xml:space="preserve"> – 10 working days </w:t>
            </w:r>
            <w:r w:rsidR="00224718">
              <w:rPr>
                <w:rFonts w:ascii="Verdana" w:hAnsi="Verdana" w:cs="Arial"/>
                <w:sz w:val="22"/>
                <w:szCs w:val="22"/>
              </w:rPr>
              <w:t xml:space="preserve">but can be </w:t>
            </w:r>
            <w:r>
              <w:rPr>
                <w:rFonts w:ascii="Verdana" w:hAnsi="Verdana" w:cs="Arial"/>
                <w:sz w:val="22"/>
                <w:szCs w:val="22"/>
              </w:rPr>
              <w:t>extended to 20 working days in exceptional circumstances</w:t>
            </w:r>
          </w:p>
          <w:p w14:paraId="54D731B6" w14:textId="37741CDC" w:rsidR="002905E7" w:rsidRDefault="002905E7" w:rsidP="000677EB">
            <w:pPr>
              <w:jc w:val="both"/>
              <w:rPr>
                <w:rFonts w:ascii="Verdana" w:hAnsi="Verdana" w:cs="Arial"/>
                <w:sz w:val="22"/>
                <w:szCs w:val="22"/>
              </w:rPr>
            </w:pPr>
            <w:r w:rsidRPr="002905E7">
              <w:rPr>
                <w:rFonts w:ascii="Verdana" w:hAnsi="Verdana" w:cs="Arial"/>
                <w:b/>
                <w:bCs/>
                <w:sz w:val="22"/>
                <w:szCs w:val="22"/>
              </w:rPr>
              <w:t>Formal Stage 2</w:t>
            </w:r>
            <w:r>
              <w:rPr>
                <w:rFonts w:ascii="Verdana" w:hAnsi="Verdana" w:cs="Arial"/>
                <w:sz w:val="22"/>
                <w:szCs w:val="22"/>
              </w:rPr>
              <w:t xml:space="preserve"> –</w:t>
            </w:r>
            <w:r w:rsidR="00224718">
              <w:rPr>
                <w:rFonts w:ascii="Verdana" w:hAnsi="Verdana" w:cs="Arial"/>
                <w:sz w:val="22"/>
                <w:szCs w:val="22"/>
              </w:rPr>
              <w:t xml:space="preserve"> </w:t>
            </w:r>
            <w:r>
              <w:rPr>
                <w:rFonts w:ascii="Verdana" w:hAnsi="Verdana" w:cs="Arial"/>
                <w:sz w:val="22"/>
                <w:szCs w:val="22"/>
              </w:rPr>
              <w:t xml:space="preserve">within 20 working days of receipt of </w:t>
            </w:r>
            <w:r w:rsidR="004732F6">
              <w:rPr>
                <w:rFonts w:ascii="Verdana" w:hAnsi="Verdana" w:cs="Arial"/>
                <w:sz w:val="22"/>
                <w:szCs w:val="22"/>
              </w:rPr>
              <w:t>a</w:t>
            </w:r>
            <w:r>
              <w:rPr>
                <w:rFonts w:ascii="Verdana" w:hAnsi="Verdana" w:cs="Arial"/>
                <w:sz w:val="22"/>
                <w:szCs w:val="22"/>
              </w:rPr>
              <w:t xml:space="preserve"> response.  The request is </w:t>
            </w:r>
            <w:r w:rsidR="004732F6">
              <w:rPr>
                <w:rFonts w:ascii="Verdana" w:hAnsi="Verdana" w:cs="Arial"/>
                <w:sz w:val="22"/>
                <w:szCs w:val="22"/>
              </w:rPr>
              <w:t xml:space="preserve">made </w:t>
            </w:r>
            <w:r>
              <w:rPr>
                <w:rFonts w:ascii="Verdana" w:hAnsi="Verdana" w:cs="Arial"/>
                <w:sz w:val="22"/>
                <w:szCs w:val="22"/>
              </w:rPr>
              <w:t>in writing, addressed to the Chief Executive, and must identify what issues remain outstanding together with an indication of the outcome being sought.</w:t>
            </w:r>
          </w:p>
          <w:p w14:paraId="6D2C195C" w14:textId="5BC37BAA" w:rsidR="000677EB" w:rsidRPr="007D007A" w:rsidRDefault="002905E7" w:rsidP="004732F6">
            <w:pPr>
              <w:jc w:val="both"/>
              <w:rPr>
                <w:rFonts w:ascii="Verdana" w:hAnsi="Verdana"/>
                <w:b/>
                <w:bCs/>
                <w:noProof/>
                <w:sz w:val="22"/>
                <w:szCs w:val="22"/>
              </w:rPr>
            </w:pPr>
            <w:r w:rsidRPr="002905E7">
              <w:rPr>
                <w:rFonts w:ascii="Verdana" w:hAnsi="Verdana" w:cs="Arial"/>
                <w:b/>
                <w:bCs/>
                <w:sz w:val="22"/>
                <w:szCs w:val="22"/>
              </w:rPr>
              <w:t>LGO consideration</w:t>
            </w:r>
            <w:r>
              <w:rPr>
                <w:rFonts w:ascii="Verdana" w:hAnsi="Verdana" w:cs="Arial"/>
                <w:sz w:val="22"/>
                <w:szCs w:val="22"/>
              </w:rPr>
              <w:t xml:space="preserve"> – within 12 months of initial complaint</w:t>
            </w:r>
          </w:p>
        </w:tc>
      </w:tr>
      <w:tr w:rsidR="003F358D" w:rsidRPr="007D007A" w14:paraId="3F14178A" w14:textId="77777777" w:rsidTr="00122470">
        <w:tc>
          <w:tcPr>
            <w:tcW w:w="414" w:type="pct"/>
          </w:tcPr>
          <w:p w14:paraId="2BFCBBD0" w14:textId="77777777" w:rsidR="000677EB" w:rsidRPr="007D007A" w:rsidRDefault="000677EB" w:rsidP="000677EB">
            <w:pPr>
              <w:ind w:left="-113" w:right="145" w:firstLine="113"/>
              <w:rPr>
                <w:rFonts w:ascii="Verdana" w:hAnsi="Verdana" w:cs="Arial"/>
                <w:sz w:val="22"/>
                <w:szCs w:val="22"/>
              </w:rPr>
            </w:pPr>
          </w:p>
        </w:tc>
        <w:tc>
          <w:tcPr>
            <w:tcW w:w="4586" w:type="pct"/>
          </w:tcPr>
          <w:p w14:paraId="19BDEBA3" w14:textId="77777777" w:rsidR="000677EB" w:rsidRPr="007D007A" w:rsidRDefault="000677EB" w:rsidP="000677EB">
            <w:pPr>
              <w:ind w:left="-113" w:firstLine="113"/>
              <w:jc w:val="both"/>
              <w:rPr>
                <w:rFonts w:ascii="Verdana" w:hAnsi="Verdana"/>
                <w:b/>
                <w:bCs/>
                <w:noProof/>
                <w:sz w:val="22"/>
                <w:szCs w:val="22"/>
              </w:rPr>
            </w:pPr>
          </w:p>
        </w:tc>
      </w:tr>
      <w:tr w:rsidR="004732F6" w:rsidRPr="007D007A" w14:paraId="52547E81" w14:textId="77777777" w:rsidTr="00122470">
        <w:tc>
          <w:tcPr>
            <w:tcW w:w="414" w:type="pct"/>
          </w:tcPr>
          <w:p w14:paraId="0BD995C4" w14:textId="4F466CA9" w:rsidR="004732F6" w:rsidRDefault="004732F6" w:rsidP="000677EB">
            <w:pPr>
              <w:ind w:left="-113" w:right="145" w:firstLine="113"/>
              <w:rPr>
                <w:rFonts w:ascii="Verdana" w:hAnsi="Verdana" w:cs="Arial"/>
                <w:sz w:val="22"/>
                <w:szCs w:val="22"/>
              </w:rPr>
            </w:pPr>
            <w:r>
              <w:rPr>
                <w:rFonts w:ascii="Verdana" w:hAnsi="Verdana" w:cs="Arial"/>
                <w:sz w:val="22"/>
                <w:szCs w:val="22"/>
              </w:rPr>
              <w:t>3.2</w:t>
            </w:r>
          </w:p>
        </w:tc>
        <w:tc>
          <w:tcPr>
            <w:tcW w:w="4586" w:type="pct"/>
          </w:tcPr>
          <w:p w14:paraId="355328E4" w14:textId="4B48F672" w:rsidR="004732F6" w:rsidRPr="004732F6" w:rsidRDefault="004732F6" w:rsidP="004732F6">
            <w:pPr>
              <w:rPr>
                <w:rFonts w:ascii="Verdana" w:hAnsi="Verdana" w:cs="Arial"/>
                <w:bCs/>
                <w:sz w:val="22"/>
                <w:szCs w:val="22"/>
              </w:rPr>
            </w:pPr>
            <w:r w:rsidRPr="004732F6">
              <w:rPr>
                <w:rFonts w:ascii="Verdana" w:hAnsi="Verdana" w:cs="Arial"/>
                <w:bCs/>
                <w:sz w:val="22"/>
                <w:szCs w:val="22"/>
              </w:rPr>
              <w:t>The table below shows the number of complaints finalised against statutory timescales.</w:t>
            </w:r>
          </w:p>
        </w:tc>
      </w:tr>
      <w:tr w:rsidR="003F358D" w:rsidRPr="007D007A" w14:paraId="7A0C5CB2" w14:textId="77777777" w:rsidTr="00CE6D5B">
        <w:tc>
          <w:tcPr>
            <w:tcW w:w="414" w:type="pct"/>
          </w:tcPr>
          <w:p w14:paraId="57C959AF" w14:textId="1293E860" w:rsidR="000677EB" w:rsidRPr="007D007A" w:rsidRDefault="000677EB" w:rsidP="000677EB">
            <w:pPr>
              <w:ind w:left="-113" w:right="145" w:firstLine="113"/>
              <w:rPr>
                <w:rFonts w:ascii="Verdana" w:hAnsi="Verdana" w:cs="Arial"/>
                <w:sz w:val="22"/>
                <w:szCs w:val="22"/>
              </w:rPr>
            </w:pPr>
          </w:p>
        </w:tc>
        <w:tc>
          <w:tcPr>
            <w:tcW w:w="4586" w:type="pct"/>
          </w:tcPr>
          <w:tbl>
            <w:tblPr>
              <w:tblStyle w:val="TableGrid"/>
              <w:tblW w:w="0" w:type="auto"/>
              <w:tblLook w:val="04A0" w:firstRow="1" w:lastRow="0" w:firstColumn="1" w:lastColumn="0" w:noHBand="0" w:noVBand="1"/>
            </w:tblPr>
            <w:tblGrid>
              <w:gridCol w:w="2153"/>
              <w:gridCol w:w="2189"/>
              <w:gridCol w:w="2189"/>
              <w:gridCol w:w="1799"/>
            </w:tblGrid>
            <w:tr w:rsidR="00C57D4D" w:rsidRPr="007D007A" w14:paraId="72C08524" w14:textId="69B6E9C0" w:rsidTr="00C57D4D">
              <w:tc>
                <w:tcPr>
                  <w:tcW w:w="2153" w:type="dxa"/>
                </w:tcPr>
                <w:p w14:paraId="35CC63A0" w14:textId="77777777" w:rsidR="00C57D4D" w:rsidRPr="00CE6D5B" w:rsidRDefault="00C57D4D" w:rsidP="000677EB">
                  <w:pPr>
                    <w:ind w:left="-113" w:firstLine="113"/>
                    <w:jc w:val="center"/>
                    <w:rPr>
                      <w:rFonts w:ascii="Verdana" w:hAnsi="Verdana" w:cs="Arial"/>
                      <w:b/>
                      <w:sz w:val="22"/>
                      <w:szCs w:val="22"/>
                    </w:rPr>
                  </w:pPr>
                  <w:r w:rsidRPr="00CE6D5B">
                    <w:rPr>
                      <w:rFonts w:ascii="Verdana" w:hAnsi="Verdana" w:cs="Arial"/>
                      <w:b/>
                      <w:sz w:val="22"/>
                      <w:szCs w:val="22"/>
                    </w:rPr>
                    <w:t>Year</w:t>
                  </w:r>
                </w:p>
              </w:tc>
              <w:tc>
                <w:tcPr>
                  <w:tcW w:w="2189" w:type="dxa"/>
                </w:tcPr>
                <w:p w14:paraId="7D16C4AB" w14:textId="77777777" w:rsidR="00C57D4D" w:rsidRPr="00CE6D5B" w:rsidRDefault="00C57D4D" w:rsidP="000677EB">
                  <w:pPr>
                    <w:ind w:left="-113" w:firstLine="113"/>
                    <w:jc w:val="center"/>
                    <w:rPr>
                      <w:rFonts w:ascii="Verdana" w:hAnsi="Verdana" w:cs="Arial"/>
                      <w:b/>
                      <w:sz w:val="22"/>
                      <w:szCs w:val="22"/>
                    </w:rPr>
                  </w:pPr>
                  <w:r w:rsidRPr="00CE6D5B">
                    <w:rPr>
                      <w:rFonts w:ascii="Verdana" w:hAnsi="Verdana" w:cs="Arial"/>
                      <w:b/>
                      <w:sz w:val="22"/>
                      <w:szCs w:val="22"/>
                    </w:rPr>
                    <w:t>10 Working Days</w:t>
                  </w:r>
                </w:p>
              </w:tc>
              <w:tc>
                <w:tcPr>
                  <w:tcW w:w="2189" w:type="dxa"/>
                </w:tcPr>
                <w:p w14:paraId="6D83C243" w14:textId="77777777" w:rsidR="00C57D4D" w:rsidRPr="00CE6D5B" w:rsidRDefault="00C57D4D" w:rsidP="000677EB">
                  <w:pPr>
                    <w:ind w:left="-113" w:firstLine="113"/>
                    <w:jc w:val="center"/>
                    <w:rPr>
                      <w:rFonts w:ascii="Verdana" w:hAnsi="Verdana" w:cs="Arial"/>
                      <w:b/>
                      <w:sz w:val="22"/>
                      <w:szCs w:val="22"/>
                    </w:rPr>
                  </w:pPr>
                  <w:r w:rsidRPr="00CE6D5B">
                    <w:rPr>
                      <w:rFonts w:ascii="Verdana" w:hAnsi="Verdana" w:cs="Arial"/>
                      <w:b/>
                      <w:sz w:val="22"/>
                      <w:szCs w:val="22"/>
                    </w:rPr>
                    <w:t>20 Working Days</w:t>
                  </w:r>
                </w:p>
              </w:tc>
              <w:tc>
                <w:tcPr>
                  <w:tcW w:w="1799" w:type="dxa"/>
                </w:tcPr>
                <w:p w14:paraId="29325DEB" w14:textId="320B78A0" w:rsidR="00C57D4D" w:rsidRPr="00CE6D5B" w:rsidRDefault="00C57D4D" w:rsidP="000677EB">
                  <w:pPr>
                    <w:ind w:left="-113" w:firstLine="113"/>
                    <w:jc w:val="center"/>
                    <w:rPr>
                      <w:rFonts w:ascii="Verdana" w:hAnsi="Verdana" w:cs="Arial"/>
                      <w:b/>
                      <w:sz w:val="22"/>
                      <w:szCs w:val="22"/>
                    </w:rPr>
                  </w:pPr>
                  <w:r w:rsidRPr="00CE6D5B">
                    <w:rPr>
                      <w:rFonts w:ascii="Verdana" w:hAnsi="Verdana" w:cs="Arial"/>
                      <w:b/>
                      <w:sz w:val="22"/>
                      <w:szCs w:val="22"/>
                    </w:rPr>
                    <w:t>Out of timescale</w:t>
                  </w:r>
                </w:p>
              </w:tc>
            </w:tr>
            <w:tr w:rsidR="00C57D4D" w:rsidRPr="007D007A" w14:paraId="4A4DE639" w14:textId="0C49BAD2" w:rsidTr="00C57D4D">
              <w:tc>
                <w:tcPr>
                  <w:tcW w:w="2153" w:type="dxa"/>
                </w:tcPr>
                <w:p w14:paraId="5EC09935" w14:textId="47B3A156" w:rsidR="00C57D4D" w:rsidRPr="007D007A" w:rsidRDefault="00C57D4D" w:rsidP="000677EB">
                  <w:pPr>
                    <w:ind w:left="-113" w:firstLine="113"/>
                    <w:jc w:val="center"/>
                    <w:rPr>
                      <w:rFonts w:ascii="Verdana" w:hAnsi="Verdana" w:cs="Arial"/>
                      <w:sz w:val="22"/>
                      <w:szCs w:val="22"/>
                    </w:rPr>
                  </w:pPr>
                  <w:r>
                    <w:rPr>
                      <w:rFonts w:ascii="Verdana" w:hAnsi="Verdana" w:cs="Arial"/>
                      <w:sz w:val="22"/>
                      <w:szCs w:val="22"/>
                    </w:rPr>
                    <w:t>2020/21</w:t>
                  </w:r>
                </w:p>
              </w:tc>
              <w:tc>
                <w:tcPr>
                  <w:tcW w:w="2189" w:type="dxa"/>
                </w:tcPr>
                <w:p w14:paraId="1DC26C15" w14:textId="4EB2A4C4" w:rsidR="00C57D4D" w:rsidRPr="007D007A" w:rsidRDefault="00C57D4D" w:rsidP="000677EB">
                  <w:pPr>
                    <w:ind w:left="-113" w:firstLine="113"/>
                    <w:jc w:val="center"/>
                    <w:rPr>
                      <w:rFonts w:ascii="Verdana" w:hAnsi="Verdana" w:cs="Arial"/>
                      <w:sz w:val="22"/>
                      <w:szCs w:val="22"/>
                    </w:rPr>
                  </w:pPr>
                  <w:r>
                    <w:rPr>
                      <w:rFonts w:ascii="Verdana" w:hAnsi="Verdana" w:cs="Arial"/>
                      <w:sz w:val="22"/>
                      <w:szCs w:val="22"/>
                    </w:rPr>
                    <w:t>10</w:t>
                  </w:r>
                  <w:r w:rsidR="004732F6">
                    <w:rPr>
                      <w:rFonts w:ascii="Verdana" w:hAnsi="Verdana" w:cs="Arial"/>
                      <w:sz w:val="22"/>
                      <w:szCs w:val="22"/>
                    </w:rPr>
                    <w:t xml:space="preserve"> </w:t>
                  </w:r>
                  <w:r w:rsidR="004732F6" w:rsidRPr="004732F6">
                    <w:rPr>
                      <w:rFonts w:ascii="Verdana" w:hAnsi="Verdana" w:cs="Arial"/>
                      <w:sz w:val="16"/>
                      <w:szCs w:val="16"/>
                    </w:rPr>
                    <w:t>(34.4%)</w:t>
                  </w:r>
                </w:p>
              </w:tc>
              <w:tc>
                <w:tcPr>
                  <w:tcW w:w="2189" w:type="dxa"/>
                </w:tcPr>
                <w:p w14:paraId="46B935B3" w14:textId="637DC310" w:rsidR="00C57D4D" w:rsidRPr="007D007A" w:rsidRDefault="00C57D4D" w:rsidP="000677EB">
                  <w:pPr>
                    <w:ind w:left="-113" w:firstLine="113"/>
                    <w:jc w:val="center"/>
                    <w:rPr>
                      <w:rFonts w:ascii="Verdana" w:hAnsi="Verdana" w:cs="Arial"/>
                      <w:sz w:val="22"/>
                      <w:szCs w:val="22"/>
                    </w:rPr>
                  </w:pPr>
                  <w:r>
                    <w:rPr>
                      <w:rFonts w:ascii="Verdana" w:hAnsi="Verdana" w:cs="Arial"/>
                      <w:sz w:val="22"/>
                      <w:szCs w:val="22"/>
                    </w:rPr>
                    <w:t>12</w:t>
                  </w:r>
                  <w:r w:rsidR="004732F6">
                    <w:rPr>
                      <w:rFonts w:ascii="Verdana" w:hAnsi="Verdana" w:cs="Arial"/>
                      <w:sz w:val="22"/>
                      <w:szCs w:val="22"/>
                    </w:rPr>
                    <w:t xml:space="preserve"> </w:t>
                  </w:r>
                  <w:r w:rsidR="004732F6" w:rsidRPr="004732F6">
                    <w:rPr>
                      <w:rFonts w:ascii="Verdana" w:hAnsi="Verdana" w:cs="Arial"/>
                      <w:sz w:val="16"/>
                      <w:szCs w:val="16"/>
                    </w:rPr>
                    <w:t>(41.3%)</w:t>
                  </w:r>
                </w:p>
              </w:tc>
              <w:tc>
                <w:tcPr>
                  <w:tcW w:w="1799" w:type="dxa"/>
                </w:tcPr>
                <w:p w14:paraId="0390B17B" w14:textId="5E13DDE3" w:rsidR="00C57D4D" w:rsidRPr="007D007A" w:rsidRDefault="00C57D4D" w:rsidP="000677EB">
                  <w:pPr>
                    <w:ind w:left="-113" w:firstLine="113"/>
                    <w:jc w:val="center"/>
                    <w:rPr>
                      <w:rFonts w:ascii="Verdana" w:hAnsi="Verdana" w:cs="Arial"/>
                      <w:sz w:val="22"/>
                      <w:szCs w:val="22"/>
                    </w:rPr>
                  </w:pPr>
                  <w:r>
                    <w:rPr>
                      <w:rFonts w:ascii="Verdana" w:hAnsi="Verdana" w:cs="Arial"/>
                      <w:sz w:val="22"/>
                      <w:szCs w:val="22"/>
                    </w:rPr>
                    <w:t>7</w:t>
                  </w:r>
                  <w:r w:rsidR="004732F6">
                    <w:rPr>
                      <w:rFonts w:ascii="Verdana" w:hAnsi="Verdana" w:cs="Arial"/>
                      <w:sz w:val="22"/>
                      <w:szCs w:val="22"/>
                    </w:rPr>
                    <w:t xml:space="preserve"> </w:t>
                  </w:r>
                  <w:r w:rsidR="004732F6" w:rsidRPr="004732F6">
                    <w:rPr>
                      <w:rFonts w:ascii="Verdana" w:hAnsi="Verdana" w:cs="Arial"/>
                      <w:sz w:val="16"/>
                      <w:szCs w:val="16"/>
                    </w:rPr>
                    <w:t>(24.1%)</w:t>
                  </w:r>
                </w:p>
              </w:tc>
            </w:tr>
          </w:tbl>
          <w:p w14:paraId="62826EDB" w14:textId="42C84C55" w:rsidR="00CE6D5B" w:rsidRPr="007D007A" w:rsidRDefault="00CE6D5B" w:rsidP="005E40B6">
            <w:pPr>
              <w:jc w:val="both"/>
              <w:rPr>
                <w:rFonts w:ascii="Verdana" w:hAnsi="Verdana"/>
                <w:b/>
                <w:bCs/>
                <w:noProof/>
                <w:sz w:val="22"/>
                <w:szCs w:val="22"/>
              </w:rPr>
            </w:pPr>
          </w:p>
        </w:tc>
      </w:tr>
      <w:tr w:rsidR="00CE6D5B" w:rsidRPr="007D007A" w14:paraId="23482379" w14:textId="77777777" w:rsidTr="00122470">
        <w:tc>
          <w:tcPr>
            <w:tcW w:w="414" w:type="pct"/>
          </w:tcPr>
          <w:p w14:paraId="25F3CAED" w14:textId="77777777" w:rsidR="00CE6D5B" w:rsidRPr="007D007A" w:rsidRDefault="00CE6D5B" w:rsidP="000677EB">
            <w:pPr>
              <w:ind w:left="-113" w:right="145" w:firstLine="113"/>
              <w:rPr>
                <w:rFonts w:ascii="Verdana" w:hAnsi="Verdana" w:cs="Arial"/>
                <w:sz w:val="22"/>
                <w:szCs w:val="22"/>
              </w:rPr>
            </w:pPr>
          </w:p>
        </w:tc>
        <w:tc>
          <w:tcPr>
            <w:tcW w:w="4586" w:type="pct"/>
          </w:tcPr>
          <w:p w14:paraId="14BC9FB8" w14:textId="77777777" w:rsidR="00CE6D5B" w:rsidRPr="007D007A" w:rsidRDefault="00CE6D5B" w:rsidP="000677EB">
            <w:pPr>
              <w:ind w:left="-113" w:firstLine="113"/>
              <w:jc w:val="both"/>
              <w:rPr>
                <w:rFonts w:ascii="Verdana" w:hAnsi="Verdana"/>
                <w:b/>
                <w:bCs/>
                <w:noProof/>
                <w:sz w:val="22"/>
                <w:szCs w:val="22"/>
              </w:rPr>
            </w:pPr>
          </w:p>
        </w:tc>
      </w:tr>
      <w:tr w:rsidR="003F358D" w:rsidRPr="007D007A" w14:paraId="7FB1BA6A" w14:textId="77777777" w:rsidTr="00122470">
        <w:tc>
          <w:tcPr>
            <w:tcW w:w="414" w:type="pct"/>
          </w:tcPr>
          <w:p w14:paraId="4EAB6A32" w14:textId="025B7627" w:rsidR="000677EB" w:rsidRPr="007D007A" w:rsidRDefault="00701CBC" w:rsidP="000677EB">
            <w:pPr>
              <w:ind w:left="-113" w:right="145" w:firstLine="113"/>
              <w:rPr>
                <w:rFonts w:ascii="Verdana" w:hAnsi="Verdana" w:cs="Arial"/>
                <w:sz w:val="22"/>
                <w:szCs w:val="22"/>
              </w:rPr>
            </w:pPr>
            <w:r>
              <w:rPr>
                <w:rFonts w:ascii="Verdana" w:hAnsi="Verdana" w:cs="Arial"/>
                <w:sz w:val="22"/>
                <w:szCs w:val="22"/>
              </w:rPr>
              <w:t>3.3</w:t>
            </w:r>
          </w:p>
        </w:tc>
        <w:tc>
          <w:tcPr>
            <w:tcW w:w="4586" w:type="pct"/>
          </w:tcPr>
          <w:p w14:paraId="2115EBFD" w14:textId="6DDC1916" w:rsidR="000677EB" w:rsidRPr="007D007A" w:rsidRDefault="004732F6" w:rsidP="000677EB">
            <w:pPr>
              <w:jc w:val="both"/>
              <w:rPr>
                <w:rFonts w:ascii="Verdana" w:hAnsi="Verdana" w:cs="Arial"/>
                <w:sz w:val="22"/>
                <w:szCs w:val="22"/>
              </w:rPr>
            </w:pPr>
            <w:r>
              <w:rPr>
                <w:rFonts w:ascii="Verdana" w:hAnsi="Verdana" w:cs="Arial"/>
                <w:sz w:val="22"/>
                <w:szCs w:val="22"/>
              </w:rPr>
              <w:t>On 30 March 2020, a</w:t>
            </w:r>
            <w:r w:rsidR="000677EB" w:rsidRPr="007D007A">
              <w:rPr>
                <w:rFonts w:ascii="Verdana" w:hAnsi="Verdana" w:cs="Arial"/>
                <w:sz w:val="22"/>
                <w:szCs w:val="22"/>
              </w:rPr>
              <w:t>n Operational Decision was taken</w:t>
            </w:r>
            <w:r>
              <w:rPr>
                <w:rFonts w:ascii="Verdana" w:hAnsi="Verdana" w:cs="Arial"/>
                <w:sz w:val="22"/>
                <w:szCs w:val="22"/>
              </w:rPr>
              <w:t xml:space="preserve"> </w:t>
            </w:r>
            <w:r w:rsidR="000677EB" w:rsidRPr="007D007A">
              <w:rPr>
                <w:rFonts w:ascii="Verdana" w:hAnsi="Verdana" w:cs="Arial"/>
                <w:sz w:val="22"/>
                <w:szCs w:val="22"/>
              </w:rPr>
              <w:t xml:space="preserve">to </w:t>
            </w:r>
            <w:r>
              <w:rPr>
                <w:rFonts w:ascii="Verdana" w:hAnsi="Verdana" w:cs="Arial"/>
                <w:sz w:val="22"/>
                <w:szCs w:val="22"/>
              </w:rPr>
              <w:t xml:space="preserve">put on hold responding to complaints to allow resources to be diverted to undertake critical work related to the pandemic.  </w:t>
            </w:r>
            <w:r w:rsidR="000677EB" w:rsidRPr="007D007A">
              <w:rPr>
                <w:rFonts w:ascii="Verdana" w:hAnsi="Verdana" w:cs="Arial"/>
                <w:sz w:val="22"/>
                <w:szCs w:val="22"/>
              </w:rPr>
              <w:t xml:space="preserve">This decision </w:t>
            </w:r>
            <w:r>
              <w:rPr>
                <w:rFonts w:ascii="Verdana" w:hAnsi="Verdana" w:cs="Arial"/>
                <w:sz w:val="22"/>
                <w:szCs w:val="22"/>
              </w:rPr>
              <w:t>enabled</w:t>
            </w:r>
            <w:r w:rsidR="000677EB" w:rsidRPr="007D007A">
              <w:rPr>
                <w:rFonts w:ascii="Verdana" w:hAnsi="Verdana" w:cs="Arial"/>
                <w:sz w:val="22"/>
                <w:szCs w:val="22"/>
              </w:rPr>
              <w:t xml:space="preserve"> 2 full time members of staff to assist in the recording and actioning of PPE Requests.  Incoming complaints continued to be received.  These were monitored closely to ensure any issues requiring urgent attention, including safeguarding related issues, were not overlooked.  An explanatory letter was sent to all complainants.  </w:t>
            </w:r>
          </w:p>
        </w:tc>
      </w:tr>
      <w:tr w:rsidR="003F358D" w:rsidRPr="007D007A" w14:paraId="42622D12" w14:textId="77777777" w:rsidTr="00122470">
        <w:tc>
          <w:tcPr>
            <w:tcW w:w="414" w:type="pct"/>
          </w:tcPr>
          <w:p w14:paraId="04EAAC34" w14:textId="77777777" w:rsidR="000677EB" w:rsidRPr="007D007A" w:rsidRDefault="000677EB" w:rsidP="000677EB">
            <w:pPr>
              <w:ind w:left="-113" w:right="145" w:firstLine="113"/>
              <w:rPr>
                <w:rFonts w:ascii="Verdana" w:hAnsi="Verdana" w:cs="Arial"/>
                <w:b/>
                <w:bCs/>
                <w:sz w:val="22"/>
                <w:szCs w:val="22"/>
              </w:rPr>
            </w:pPr>
          </w:p>
        </w:tc>
        <w:tc>
          <w:tcPr>
            <w:tcW w:w="4586" w:type="pct"/>
          </w:tcPr>
          <w:p w14:paraId="39DCFCD7" w14:textId="77777777" w:rsidR="000677EB" w:rsidRPr="007D007A" w:rsidRDefault="000677EB" w:rsidP="000677EB">
            <w:pPr>
              <w:jc w:val="both"/>
              <w:rPr>
                <w:rFonts w:ascii="Verdana" w:hAnsi="Verdana" w:cs="Arial"/>
                <w:sz w:val="22"/>
                <w:szCs w:val="22"/>
              </w:rPr>
            </w:pPr>
          </w:p>
        </w:tc>
      </w:tr>
      <w:tr w:rsidR="003F358D" w:rsidRPr="007D007A" w14:paraId="532B8240" w14:textId="77777777" w:rsidTr="00122470">
        <w:tc>
          <w:tcPr>
            <w:tcW w:w="414" w:type="pct"/>
          </w:tcPr>
          <w:p w14:paraId="1958BDB4" w14:textId="266C2050" w:rsidR="000677EB" w:rsidRPr="007D007A" w:rsidRDefault="00701CBC" w:rsidP="000677EB">
            <w:pPr>
              <w:ind w:left="-113" w:right="145" w:firstLine="113"/>
              <w:rPr>
                <w:rFonts w:ascii="Verdana" w:hAnsi="Verdana" w:cs="Arial"/>
                <w:sz w:val="22"/>
                <w:szCs w:val="22"/>
              </w:rPr>
            </w:pPr>
            <w:r>
              <w:rPr>
                <w:rFonts w:ascii="Verdana" w:hAnsi="Verdana" w:cs="Arial"/>
                <w:sz w:val="22"/>
                <w:szCs w:val="22"/>
              </w:rPr>
              <w:t>3.4</w:t>
            </w:r>
          </w:p>
        </w:tc>
        <w:tc>
          <w:tcPr>
            <w:tcW w:w="4586" w:type="pct"/>
          </w:tcPr>
          <w:p w14:paraId="7C726D2A" w14:textId="45BAF2C8" w:rsidR="000677EB" w:rsidRPr="007D007A" w:rsidRDefault="000677EB" w:rsidP="000677EB">
            <w:pPr>
              <w:jc w:val="both"/>
              <w:rPr>
                <w:rFonts w:ascii="Verdana" w:hAnsi="Verdana" w:cs="Arial"/>
                <w:sz w:val="22"/>
                <w:szCs w:val="22"/>
              </w:rPr>
            </w:pPr>
            <w:r w:rsidRPr="007D007A">
              <w:rPr>
                <w:rFonts w:ascii="Verdana" w:hAnsi="Verdana" w:cs="Arial"/>
                <w:sz w:val="22"/>
                <w:szCs w:val="22"/>
              </w:rPr>
              <w:t xml:space="preserve">During this holding period, </w:t>
            </w:r>
            <w:r w:rsidR="00C57D4D">
              <w:rPr>
                <w:rFonts w:ascii="Verdana" w:hAnsi="Verdana" w:cs="Arial"/>
                <w:sz w:val="22"/>
                <w:szCs w:val="22"/>
              </w:rPr>
              <w:t xml:space="preserve">there were </w:t>
            </w:r>
            <w:r w:rsidR="00C57D4D" w:rsidRPr="00AF332E">
              <w:rPr>
                <w:rFonts w:ascii="Verdana" w:hAnsi="Verdana" w:cs="Arial"/>
                <w:b/>
                <w:bCs/>
                <w:sz w:val="22"/>
                <w:szCs w:val="22"/>
              </w:rPr>
              <w:t>0</w:t>
            </w:r>
            <w:r w:rsidR="00C57D4D">
              <w:rPr>
                <w:rFonts w:ascii="Verdana" w:hAnsi="Verdana" w:cs="Arial"/>
                <w:sz w:val="22"/>
                <w:szCs w:val="22"/>
              </w:rPr>
              <w:t xml:space="preserve"> </w:t>
            </w:r>
            <w:r w:rsidR="005C1BE3">
              <w:rPr>
                <w:rFonts w:ascii="Verdana" w:hAnsi="Verdana" w:cs="Arial"/>
                <w:sz w:val="22"/>
                <w:szCs w:val="22"/>
              </w:rPr>
              <w:t>Children’s Services (SEND &amp; School Transport)</w:t>
            </w:r>
            <w:r w:rsidR="00C57D4D">
              <w:rPr>
                <w:rFonts w:ascii="Verdana" w:hAnsi="Verdana" w:cs="Arial"/>
                <w:sz w:val="22"/>
                <w:szCs w:val="22"/>
              </w:rPr>
              <w:t xml:space="preserve"> complaints received.  The reason for this is probably because the schools were not fully open at that time.  </w:t>
            </w:r>
          </w:p>
        </w:tc>
      </w:tr>
      <w:tr w:rsidR="003F358D" w:rsidRPr="007D007A" w14:paraId="03DCCA50" w14:textId="77777777" w:rsidTr="00122470">
        <w:tc>
          <w:tcPr>
            <w:tcW w:w="414" w:type="pct"/>
          </w:tcPr>
          <w:p w14:paraId="762D8588" w14:textId="77777777" w:rsidR="000677EB" w:rsidRPr="007D007A" w:rsidRDefault="000677EB" w:rsidP="000677EB">
            <w:pPr>
              <w:ind w:left="-113" w:right="145" w:firstLine="113"/>
              <w:rPr>
                <w:rFonts w:ascii="Verdana" w:hAnsi="Verdana" w:cs="Arial"/>
                <w:b/>
                <w:bCs/>
                <w:sz w:val="22"/>
                <w:szCs w:val="22"/>
              </w:rPr>
            </w:pPr>
          </w:p>
        </w:tc>
        <w:tc>
          <w:tcPr>
            <w:tcW w:w="4586" w:type="pct"/>
          </w:tcPr>
          <w:p w14:paraId="4B68B096" w14:textId="77777777" w:rsidR="000677EB" w:rsidRPr="007D007A" w:rsidRDefault="000677EB" w:rsidP="000677EB">
            <w:pPr>
              <w:jc w:val="both"/>
              <w:rPr>
                <w:rFonts w:ascii="Verdana" w:hAnsi="Verdana" w:cs="Arial"/>
                <w:sz w:val="22"/>
                <w:szCs w:val="22"/>
              </w:rPr>
            </w:pPr>
          </w:p>
        </w:tc>
      </w:tr>
      <w:tr w:rsidR="003F358D" w:rsidRPr="007D007A" w14:paraId="1C5C6DCC" w14:textId="77777777" w:rsidTr="00122470">
        <w:tc>
          <w:tcPr>
            <w:tcW w:w="414" w:type="pct"/>
          </w:tcPr>
          <w:p w14:paraId="3A06F54F" w14:textId="7B956D19" w:rsidR="000677EB" w:rsidRPr="007D007A" w:rsidRDefault="00701CBC" w:rsidP="000677EB">
            <w:pPr>
              <w:ind w:left="-113" w:right="145" w:firstLine="113"/>
              <w:rPr>
                <w:rFonts w:ascii="Verdana" w:hAnsi="Verdana" w:cs="Arial"/>
                <w:sz w:val="22"/>
                <w:szCs w:val="22"/>
              </w:rPr>
            </w:pPr>
            <w:r>
              <w:rPr>
                <w:rFonts w:ascii="Verdana" w:hAnsi="Verdana" w:cs="Arial"/>
                <w:sz w:val="22"/>
                <w:szCs w:val="22"/>
              </w:rPr>
              <w:lastRenderedPageBreak/>
              <w:t>3.5</w:t>
            </w:r>
          </w:p>
        </w:tc>
        <w:tc>
          <w:tcPr>
            <w:tcW w:w="4586" w:type="pct"/>
          </w:tcPr>
          <w:p w14:paraId="37FDBB6E" w14:textId="01F0731C" w:rsidR="004732F6" w:rsidRPr="00E0285F" w:rsidRDefault="000677EB" w:rsidP="000677EB">
            <w:pPr>
              <w:jc w:val="both"/>
              <w:rPr>
                <w:rFonts w:ascii="Verdana" w:hAnsi="Verdana" w:cs="Arial"/>
                <w:sz w:val="22"/>
                <w:szCs w:val="22"/>
              </w:rPr>
            </w:pPr>
            <w:r w:rsidRPr="007D007A">
              <w:rPr>
                <w:rFonts w:ascii="Verdana" w:hAnsi="Verdana" w:cs="Arial"/>
                <w:sz w:val="22"/>
                <w:szCs w:val="22"/>
              </w:rPr>
              <w:t xml:space="preserve">Overall, there were </w:t>
            </w:r>
            <w:r w:rsidR="00C57D4D">
              <w:rPr>
                <w:rFonts w:ascii="Verdana" w:hAnsi="Verdana" w:cs="Arial"/>
                <w:b/>
                <w:bCs/>
                <w:sz w:val="22"/>
                <w:szCs w:val="22"/>
              </w:rPr>
              <w:t>7</w:t>
            </w:r>
            <w:r w:rsidRPr="007D007A">
              <w:rPr>
                <w:rFonts w:ascii="Verdana" w:hAnsi="Verdana" w:cs="Arial"/>
                <w:sz w:val="22"/>
                <w:szCs w:val="22"/>
              </w:rPr>
              <w:t xml:space="preserve"> complaints which re</w:t>
            </w:r>
            <w:r w:rsidR="00C57D4D">
              <w:rPr>
                <w:rFonts w:ascii="Verdana" w:hAnsi="Verdana" w:cs="Arial"/>
                <w:sz w:val="22"/>
                <w:szCs w:val="22"/>
              </w:rPr>
              <w:t>sponded to</w:t>
            </w:r>
            <w:r w:rsidRPr="007D007A">
              <w:rPr>
                <w:rFonts w:ascii="Verdana" w:hAnsi="Verdana" w:cs="Arial"/>
                <w:sz w:val="22"/>
                <w:szCs w:val="22"/>
              </w:rPr>
              <w:t xml:space="preserve"> out of timescale at Stage 1; these were not related to the pandemic.  Factors affecting the meeting of timescales in these cases were </w:t>
            </w:r>
            <w:r w:rsidR="00C57D4D">
              <w:rPr>
                <w:rFonts w:ascii="Verdana" w:hAnsi="Verdana" w:cs="Arial"/>
                <w:sz w:val="22"/>
                <w:szCs w:val="22"/>
              </w:rPr>
              <w:t xml:space="preserve">mostly </w:t>
            </w:r>
            <w:r w:rsidRPr="007D007A">
              <w:rPr>
                <w:rFonts w:ascii="Verdana" w:hAnsi="Verdana" w:cs="Arial"/>
                <w:sz w:val="22"/>
                <w:szCs w:val="22"/>
              </w:rPr>
              <w:t>due to the complexity of issues raised within the complaints</w:t>
            </w:r>
            <w:r w:rsidR="00C57D4D">
              <w:rPr>
                <w:rFonts w:ascii="Verdana" w:hAnsi="Verdana" w:cs="Arial"/>
                <w:sz w:val="22"/>
                <w:szCs w:val="22"/>
              </w:rPr>
              <w:t xml:space="preserve"> and</w:t>
            </w:r>
            <w:r w:rsidRPr="007D007A">
              <w:rPr>
                <w:rFonts w:ascii="Verdana" w:hAnsi="Verdana" w:cs="Arial"/>
                <w:sz w:val="22"/>
                <w:szCs w:val="22"/>
              </w:rPr>
              <w:t xml:space="preserve"> complaints where a request for Stage 2 was received </w:t>
            </w:r>
            <w:r w:rsidR="00C57D4D">
              <w:rPr>
                <w:rFonts w:ascii="Verdana" w:hAnsi="Verdana" w:cs="Arial"/>
                <w:sz w:val="22"/>
                <w:szCs w:val="22"/>
              </w:rPr>
              <w:t>but</w:t>
            </w:r>
            <w:r w:rsidRPr="007D007A">
              <w:rPr>
                <w:rFonts w:ascii="Verdana" w:hAnsi="Verdana" w:cs="Arial"/>
                <w:sz w:val="22"/>
                <w:szCs w:val="22"/>
              </w:rPr>
              <w:t xml:space="preserve"> further discussions and meetings were held to </w:t>
            </w:r>
            <w:r w:rsidR="00C57D4D">
              <w:rPr>
                <w:rFonts w:ascii="Verdana" w:hAnsi="Verdana" w:cs="Arial"/>
                <w:sz w:val="22"/>
                <w:szCs w:val="22"/>
              </w:rPr>
              <w:t xml:space="preserve">attempt to </w:t>
            </w:r>
            <w:r w:rsidRPr="007D007A">
              <w:rPr>
                <w:rFonts w:ascii="Verdana" w:hAnsi="Verdana" w:cs="Arial"/>
                <w:sz w:val="22"/>
                <w:szCs w:val="22"/>
              </w:rPr>
              <w:t xml:space="preserve">resolve the matter within Stage 1. </w:t>
            </w:r>
          </w:p>
        </w:tc>
      </w:tr>
      <w:tr w:rsidR="003F358D" w:rsidRPr="007D007A" w14:paraId="262B63D1" w14:textId="77777777" w:rsidTr="00122470">
        <w:tc>
          <w:tcPr>
            <w:tcW w:w="414" w:type="pct"/>
          </w:tcPr>
          <w:p w14:paraId="6F3E931C" w14:textId="77777777" w:rsidR="000677EB" w:rsidRPr="007D007A" w:rsidRDefault="000677EB" w:rsidP="000677EB">
            <w:pPr>
              <w:ind w:left="-113" w:right="145" w:firstLine="113"/>
              <w:rPr>
                <w:rFonts w:ascii="Verdana" w:hAnsi="Verdana" w:cs="Arial"/>
                <w:b/>
                <w:bCs/>
                <w:sz w:val="22"/>
                <w:szCs w:val="22"/>
              </w:rPr>
            </w:pPr>
          </w:p>
        </w:tc>
        <w:tc>
          <w:tcPr>
            <w:tcW w:w="4586" w:type="pct"/>
          </w:tcPr>
          <w:p w14:paraId="4E9E7D93" w14:textId="77777777" w:rsidR="000677EB" w:rsidRPr="007D007A" w:rsidRDefault="000677EB" w:rsidP="000677EB">
            <w:pPr>
              <w:ind w:left="-113" w:firstLine="113"/>
              <w:jc w:val="both"/>
              <w:rPr>
                <w:rFonts w:ascii="Verdana" w:hAnsi="Verdana"/>
                <w:noProof/>
                <w:sz w:val="22"/>
                <w:szCs w:val="22"/>
              </w:rPr>
            </w:pPr>
          </w:p>
        </w:tc>
      </w:tr>
      <w:tr w:rsidR="003F358D" w:rsidRPr="007D007A" w14:paraId="5F18ECDB" w14:textId="77777777" w:rsidTr="00122470">
        <w:tc>
          <w:tcPr>
            <w:tcW w:w="414" w:type="pct"/>
          </w:tcPr>
          <w:p w14:paraId="32552C93" w14:textId="41DBD975" w:rsidR="000677EB" w:rsidRPr="007D007A" w:rsidRDefault="004732F6" w:rsidP="000677EB">
            <w:pPr>
              <w:ind w:left="-113" w:firstLine="113"/>
              <w:rPr>
                <w:rFonts w:ascii="Verdana" w:hAnsi="Verdana" w:cs="Arial"/>
                <w:sz w:val="22"/>
                <w:szCs w:val="22"/>
              </w:rPr>
            </w:pPr>
            <w:r w:rsidRPr="004732F6">
              <w:rPr>
                <w:rFonts w:ascii="Verdana" w:hAnsi="Verdana"/>
                <w:b/>
                <w:bCs/>
                <w:sz w:val="22"/>
                <w:szCs w:val="22"/>
              </w:rPr>
              <w:t>4</w:t>
            </w:r>
            <w:r w:rsidR="000677EB" w:rsidRPr="007D007A">
              <w:rPr>
                <w:rFonts w:ascii="Verdana" w:hAnsi="Verdana" w:cs="Arial"/>
                <w:b/>
                <w:sz w:val="22"/>
                <w:szCs w:val="22"/>
              </w:rPr>
              <w:t>.0</w:t>
            </w:r>
          </w:p>
        </w:tc>
        <w:tc>
          <w:tcPr>
            <w:tcW w:w="4586" w:type="pct"/>
          </w:tcPr>
          <w:p w14:paraId="089BE125" w14:textId="16EBAD29" w:rsidR="000677EB" w:rsidRPr="007D007A" w:rsidRDefault="000677EB" w:rsidP="000677EB">
            <w:pPr>
              <w:ind w:left="-113" w:firstLine="113"/>
              <w:jc w:val="both"/>
              <w:rPr>
                <w:rFonts w:ascii="Verdana" w:hAnsi="Verdana" w:cs="Arial"/>
                <w:sz w:val="22"/>
                <w:szCs w:val="22"/>
              </w:rPr>
            </w:pPr>
            <w:r w:rsidRPr="007D007A">
              <w:rPr>
                <w:rFonts w:ascii="Verdana" w:hAnsi="Verdana" w:cs="Arial"/>
                <w:b/>
                <w:sz w:val="22"/>
                <w:szCs w:val="22"/>
              </w:rPr>
              <w:t>WHAT PEOPLE COMPLAINED ABOUT</w:t>
            </w:r>
          </w:p>
        </w:tc>
      </w:tr>
      <w:tr w:rsidR="003F358D" w:rsidRPr="007D007A" w14:paraId="3B80604F" w14:textId="77777777" w:rsidTr="00122470">
        <w:tc>
          <w:tcPr>
            <w:tcW w:w="414" w:type="pct"/>
          </w:tcPr>
          <w:p w14:paraId="1F03B601" w14:textId="61D2D00A" w:rsidR="000677EB" w:rsidRPr="007D007A" w:rsidRDefault="004732F6" w:rsidP="000677EB">
            <w:pPr>
              <w:ind w:left="-113" w:firstLine="113"/>
              <w:rPr>
                <w:rFonts w:ascii="Verdana" w:hAnsi="Verdana"/>
                <w:sz w:val="22"/>
                <w:szCs w:val="22"/>
              </w:rPr>
            </w:pPr>
            <w:r>
              <w:rPr>
                <w:rFonts w:ascii="Verdana" w:hAnsi="Verdana"/>
                <w:sz w:val="22"/>
                <w:szCs w:val="22"/>
              </w:rPr>
              <w:t>4</w:t>
            </w:r>
            <w:r w:rsidR="000677EB" w:rsidRPr="007D007A">
              <w:rPr>
                <w:rFonts w:ascii="Verdana" w:hAnsi="Verdana"/>
                <w:sz w:val="22"/>
                <w:szCs w:val="22"/>
              </w:rPr>
              <w:t>.1</w:t>
            </w:r>
          </w:p>
        </w:tc>
        <w:tc>
          <w:tcPr>
            <w:tcW w:w="4586" w:type="pct"/>
          </w:tcPr>
          <w:p w14:paraId="6C6A0CF7" w14:textId="478763ED" w:rsidR="000677EB" w:rsidRPr="007D007A" w:rsidRDefault="000677EB" w:rsidP="000677EB">
            <w:pPr>
              <w:jc w:val="both"/>
              <w:rPr>
                <w:rFonts w:ascii="Verdana" w:hAnsi="Verdana" w:cs="Arial"/>
                <w:sz w:val="22"/>
                <w:szCs w:val="22"/>
              </w:rPr>
            </w:pPr>
            <w:r w:rsidRPr="007D007A">
              <w:rPr>
                <w:rFonts w:ascii="Verdana" w:hAnsi="Verdana" w:cs="Arial"/>
                <w:sz w:val="22"/>
                <w:szCs w:val="22"/>
              </w:rPr>
              <w:t xml:space="preserve">All </w:t>
            </w:r>
            <w:r w:rsidR="00BB1305" w:rsidRPr="00BB1305">
              <w:rPr>
                <w:rFonts w:ascii="Verdana" w:hAnsi="Verdana" w:cs="Arial"/>
                <w:b/>
                <w:bCs/>
                <w:sz w:val="22"/>
                <w:szCs w:val="22"/>
              </w:rPr>
              <w:t>29</w:t>
            </w:r>
            <w:r w:rsidR="00BB1305">
              <w:rPr>
                <w:rFonts w:ascii="Verdana" w:hAnsi="Verdana" w:cs="Arial"/>
                <w:sz w:val="22"/>
                <w:szCs w:val="22"/>
              </w:rPr>
              <w:t xml:space="preserve"> </w:t>
            </w:r>
            <w:r w:rsidRPr="007D007A">
              <w:rPr>
                <w:rFonts w:ascii="Verdana" w:hAnsi="Verdana" w:cs="Arial"/>
                <w:sz w:val="22"/>
                <w:szCs w:val="22"/>
              </w:rPr>
              <w:t xml:space="preserve">complaints are categorised as shown within the graph below.  </w:t>
            </w:r>
          </w:p>
        </w:tc>
      </w:tr>
      <w:tr w:rsidR="003F358D" w:rsidRPr="007D007A" w14:paraId="071997CD" w14:textId="77777777" w:rsidTr="00122470">
        <w:tc>
          <w:tcPr>
            <w:tcW w:w="414" w:type="pct"/>
          </w:tcPr>
          <w:p w14:paraId="211C6449" w14:textId="77777777" w:rsidR="000677EB" w:rsidRPr="007D007A" w:rsidRDefault="000677EB" w:rsidP="000677EB">
            <w:pPr>
              <w:ind w:left="-113" w:firstLine="113"/>
              <w:rPr>
                <w:rFonts w:ascii="Verdana" w:hAnsi="Verdana"/>
                <w:sz w:val="22"/>
                <w:szCs w:val="22"/>
              </w:rPr>
            </w:pPr>
          </w:p>
        </w:tc>
        <w:tc>
          <w:tcPr>
            <w:tcW w:w="4586" w:type="pct"/>
          </w:tcPr>
          <w:p w14:paraId="593FFEAA" w14:textId="77777777" w:rsidR="000677EB" w:rsidRPr="007D007A" w:rsidRDefault="000677EB" w:rsidP="000677EB">
            <w:pPr>
              <w:ind w:left="-113" w:firstLine="113"/>
              <w:jc w:val="both"/>
              <w:rPr>
                <w:rFonts w:ascii="Verdana" w:hAnsi="Verdana" w:cs="Arial"/>
                <w:b/>
                <w:sz w:val="22"/>
                <w:szCs w:val="22"/>
              </w:rPr>
            </w:pPr>
          </w:p>
        </w:tc>
      </w:tr>
      <w:tr w:rsidR="0033539F" w:rsidRPr="007D007A" w14:paraId="6EE67A73" w14:textId="77777777" w:rsidTr="00122470">
        <w:tc>
          <w:tcPr>
            <w:tcW w:w="414" w:type="pct"/>
          </w:tcPr>
          <w:p w14:paraId="4B13BA0E" w14:textId="333611E8" w:rsidR="000677EB" w:rsidRPr="007D007A" w:rsidRDefault="004732F6" w:rsidP="000677EB">
            <w:pPr>
              <w:ind w:left="-113" w:firstLine="113"/>
              <w:rPr>
                <w:rFonts w:ascii="Verdana" w:hAnsi="Verdana"/>
                <w:sz w:val="22"/>
                <w:szCs w:val="22"/>
              </w:rPr>
            </w:pPr>
            <w:r>
              <w:rPr>
                <w:rFonts w:ascii="Verdana" w:hAnsi="Verdana"/>
                <w:sz w:val="22"/>
                <w:szCs w:val="22"/>
              </w:rPr>
              <w:t>4</w:t>
            </w:r>
            <w:r w:rsidR="000677EB" w:rsidRPr="007D007A">
              <w:rPr>
                <w:rFonts w:ascii="Verdana" w:hAnsi="Verdana"/>
                <w:sz w:val="22"/>
                <w:szCs w:val="22"/>
              </w:rPr>
              <w:t>.2</w:t>
            </w:r>
          </w:p>
        </w:tc>
        <w:tc>
          <w:tcPr>
            <w:tcW w:w="4586" w:type="pct"/>
          </w:tcPr>
          <w:p w14:paraId="4ED57B42" w14:textId="65E4EA9B" w:rsidR="000677EB" w:rsidRPr="007D007A" w:rsidRDefault="00BB1305" w:rsidP="000677EB">
            <w:pPr>
              <w:ind w:left="-113" w:firstLine="113"/>
              <w:jc w:val="both"/>
              <w:rPr>
                <w:rFonts w:ascii="Verdana" w:hAnsi="Verdana" w:cs="Arial"/>
                <w:b/>
                <w:sz w:val="22"/>
                <w:szCs w:val="22"/>
              </w:rPr>
            </w:pPr>
            <w:r>
              <w:rPr>
                <w:noProof/>
              </w:rPr>
              <w:drawing>
                <wp:inline distT="0" distB="0" distL="0" distR="0" wp14:anchorId="1A091C72" wp14:editId="30683D9E">
                  <wp:extent cx="5402580" cy="2743200"/>
                  <wp:effectExtent l="0" t="0" r="7620" b="0"/>
                  <wp:docPr id="13" name="Chart 13">
                    <a:extLst xmlns:a="http://schemas.openxmlformats.org/drawingml/2006/main">
                      <a:ext uri="{FF2B5EF4-FFF2-40B4-BE49-F238E27FC236}">
                        <a16:creationId xmlns:a16="http://schemas.microsoft.com/office/drawing/2014/main" id="{B15EF718-E22F-42F7-86B4-EFEC5E33C0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r w:rsidR="003F358D" w:rsidRPr="007D007A" w14:paraId="5CA15D6D" w14:textId="77777777" w:rsidTr="00122470">
        <w:trPr>
          <w:trHeight w:val="283"/>
        </w:trPr>
        <w:tc>
          <w:tcPr>
            <w:tcW w:w="414" w:type="pct"/>
          </w:tcPr>
          <w:p w14:paraId="1C617CEB" w14:textId="77777777" w:rsidR="000677EB" w:rsidRPr="007D007A" w:rsidRDefault="000677EB" w:rsidP="000677EB">
            <w:pPr>
              <w:ind w:left="-113" w:firstLine="113"/>
              <w:rPr>
                <w:rFonts w:ascii="Verdana" w:hAnsi="Verdana" w:cs="Arial"/>
                <w:sz w:val="22"/>
                <w:szCs w:val="22"/>
              </w:rPr>
            </w:pPr>
          </w:p>
        </w:tc>
        <w:tc>
          <w:tcPr>
            <w:tcW w:w="4586" w:type="pct"/>
          </w:tcPr>
          <w:p w14:paraId="6301F1AD" w14:textId="77777777" w:rsidR="000677EB" w:rsidRPr="007D007A" w:rsidRDefault="000677EB" w:rsidP="000677EB">
            <w:pPr>
              <w:tabs>
                <w:tab w:val="left" w:pos="270"/>
              </w:tabs>
              <w:ind w:left="-113" w:firstLine="113"/>
              <w:jc w:val="both"/>
              <w:rPr>
                <w:rFonts w:ascii="Verdana" w:hAnsi="Verdana" w:cs="Arial"/>
                <w:b/>
                <w:bCs/>
                <w:sz w:val="22"/>
                <w:szCs w:val="22"/>
              </w:rPr>
            </w:pPr>
          </w:p>
        </w:tc>
      </w:tr>
      <w:tr w:rsidR="003F358D" w:rsidRPr="007D007A" w14:paraId="7E4569D0" w14:textId="77777777" w:rsidTr="00122470">
        <w:trPr>
          <w:trHeight w:val="567"/>
        </w:trPr>
        <w:tc>
          <w:tcPr>
            <w:tcW w:w="414" w:type="pct"/>
          </w:tcPr>
          <w:p w14:paraId="778FB71C" w14:textId="58685D3F" w:rsidR="000677EB" w:rsidRPr="007D007A" w:rsidRDefault="004732F6" w:rsidP="000677EB">
            <w:pPr>
              <w:ind w:left="-113" w:firstLine="113"/>
              <w:rPr>
                <w:rFonts w:ascii="Verdana" w:hAnsi="Verdana" w:cs="Arial"/>
                <w:sz w:val="22"/>
                <w:szCs w:val="22"/>
              </w:rPr>
            </w:pPr>
            <w:r>
              <w:rPr>
                <w:rFonts w:ascii="Verdana" w:hAnsi="Verdana" w:cs="Arial"/>
                <w:sz w:val="22"/>
                <w:szCs w:val="22"/>
              </w:rPr>
              <w:t>4</w:t>
            </w:r>
            <w:r w:rsidR="00BB1305">
              <w:rPr>
                <w:rFonts w:ascii="Verdana" w:hAnsi="Verdana" w:cs="Arial"/>
                <w:sz w:val="22"/>
                <w:szCs w:val="22"/>
              </w:rPr>
              <w:t>.3</w:t>
            </w:r>
          </w:p>
        </w:tc>
        <w:tc>
          <w:tcPr>
            <w:tcW w:w="4586" w:type="pct"/>
          </w:tcPr>
          <w:p w14:paraId="5F709D0A" w14:textId="718BCB20" w:rsidR="000677EB" w:rsidRPr="007D007A" w:rsidRDefault="00122470" w:rsidP="000677EB">
            <w:pPr>
              <w:jc w:val="both"/>
              <w:rPr>
                <w:rFonts w:ascii="Verdana" w:hAnsi="Verdana" w:cs="Arial"/>
                <w:sz w:val="22"/>
                <w:szCs w:val="22"/>
              </w:rPr>
            </w:pPr>
            <w:r>
              <w:rPr>
                <w:rFonts w:ascii="Verdana" w:hAnsi="Verdana" w:cs="Arial"/>
                <w:sz w:val="22"/>
                <w:szCs w:val="22"/>
              </w:rPr>
              <w:t xml:space="preserve">From the above categories, </w:t>
            </w:r>
            <w:r w:rsidR="00BB1305">
              <w:rPr>
                <w:rFonts w:ascii="Verdana" w:hAnsi="Verdana" w:cs="Arial"/>
                <w:sz w:val="22"/>
                <w:szCs w:val="22"/>
              </w:rPr>
              <w:t>EHCP and communication issues</w:t>
            </w:r>
            <w:r>
              <w:rPr>
                <w:rFonts w:ascii="Verdana" w:hAnsi="Verdana" w:cs="Arial"/>
                <w:sz w:val="22"/>
                <w:szCs w:val="22"/>
              </w:rPr>
              <w:t xml:space="preserve"> are</w:t>
            </w:r>
            <w:r w:rsidR="00BB1305">
              <w:rPr>
                <w:rFonts w:ascii="Verdana" w:hAnsi="Verdana" w:cs="Arial"/>
                <w:sz w:val="22"/>
                <w:szCs w:val="22"/>
              </w:rPr>
              <w:t xml:space="preserve"> a c</w:t>
            </w:r>
            <w:r w:rsidR="000677EB" w:rsidRPr="007D007A">
              <w:rPr>
                <w:rFonts w:ascii="Verdana" w:hAnsi="Verdana" w:cs="Arial"/>
                <w:sz w:val="22"/>
                <w:szCs w:val="22"/>
              </w:rPr>
              <w:t>onsistent theme running throughout complaints relat</w:t>
            </w:r>
            <w:r>
              <w:rPr>
                <w:rFonts w:ascii="Verdana" w:hAnsi="Verdana" w:cs="Arial"/>
                <w:sz w:val="22"/>
                <w:szCs w:val="22"/>
              </w:rPr>
              <w:t>ing</w:t>
            </w:r>
            <w:r w:rsidR="000677EB" w:rsidRPr="007D007A">
              <w:rPr>
                <w:rFonts w:ascii="Verdana" w:hAnsi="Verdana" w:cs="Arial"/>
                <w:sz w:val="22"/>
                <w:szCs w:val="22"/>
              </w:rPr>
              <w:t xml:space="preserve"> to </w:t>
            </w:r>
            <w:r w:rsidR="00BB1305">
              <w:rPr>
                <w:rFonts w:ascii="Verdana" w:hAnsi="Verdana" w:cs="Arial"/>
                <w:sz w:val="22"/>
                <w:szCs w:val="22"/>
              </w:rPr>
              <w:t>late or delayed production of EHC plans</w:t>
            </w:r>
            <w:r w:rsidR="0033539F">
              <w:rPr>
                <w:rFonts w:ascii="Verdana" w:hAnsi="Verdana" w:cs="Arial"/>
                <w:sz w:val="22"/>
                <w:szCs w:val="22"/>
              </w:rPr>
              <w:t xml:space="preserve"> together with issues regarding </w:t>
            </w:r>
            <w:r w:rsidR="000677EB" w:rsidRPr="007D007A">
              <w:rPr>
                <w:rFonts w:ascii="Verdana" w:hAnsi="Verdana" w:cs="Arial"/>
                <w:sz w:val="22"/>
                <w:szCs w:val="22"/>
              </w:rPr>
              <w:t xml:space="preserve">communication </w:t>
            </w:r>
            <w:r w:rsidR="0033539F">
              <w:rPr>
                <w:rFonts w:ascii="Verdana" w:hAnsi="Verdana" w:cs="Arial"/>
                <w:sz w:val="22"/>
                <w:szCs w:val="22"/>
              </w:rPr>
              <w:t>and delays in identifying a school.</w:t>
            </w:r>
            <w:r w:rsidR="000677EB" w:rsidRPr="007D007A">
              <w:rPr>
                <w:rFonts w:ascii="Verdana" w:hAnsi="Verdana" w:cs="Arial"/>
                <w:sz w:val="22"/>
                <w:szCs w:val="22"/>
              </w:rPr>
              <w:t xml:space="preserve"> </w:t>
            </w:r>
          </w:p>
        </w:tc>
      </w:tr>
      <w:tr w:rsidR="003F358D" w:rsidRPr="007D007A" w14:paraId="6E239A17" w14:textId="77777777" w:rsidTr="00122470">
        <w:trPr>
          <w:trHeight w:val="289"/>
        </w:trPr>
        <w:tc>
          <w:tcPr>
            <w:tcW w:w="414" w:type="pct"/>
          </w:tcPr>
          <w:p w14:paraId="12D936A3" w14:textId="48E4E0C3" w:rsidR="000677EB" w:rsidRPr="007D007A" w:rsidRDefault="000677EB" w:rsidP="000677EB">
            <w:pPr>
              <w:ind w:left="-113" w:firstLine="113"/>
              <w:rPr>
                <w:rFonts w:ascii="Verdana" w:hAnsi="Verdana" w:cs="Arial"/>
                <w:sz w:val="22"/>
                <w:szCs w:val="22"/>
              </w:rPr>
            </w:pPr>
          </w:p>
        </w:tc>
        <w:tc>
          <w:tcPr>
            <w:tcW w:w="4586" w:type="pct"/>
          </w:tcPr>
          <w:p w14:paraId="3211C0F1" w14:textId="77777777" w:rsidR="000677EB" w:rsidRPr="007D007A" w:rsidRDefault="000677EB" w:rsidP="000677EB">
            <w:pPr>
              <w:tabs>
                <w:tab w:val="left" w:pos="270"/>
              </w:tabs>
              <w:ind w:left="-113" w:firstLine="113"/>
              <w:jc w:val="both"/>
              <w:rPr>
                <w:rFonts w:ascii="Verdana" w:hAnsi="Verdana" w:cs="Arial"/>
                <w:sz w:val="22"/>
                <w:szCs w:val="22"/>
              </w:rPr>
            </w:pPr>
          </w:p>
        </w:tc>
      </w:tr>
      <w:tr w:rsidR="003F358D" w:rsidRPr="007D007A" w14:paraId="37A27A4F" w14:textId="77777777" w:rsidTr="00122470">
        <w:trPr>
          <w:trHeight w:val="237"/>
        </w:trPr>
        <w:tc>
          <w:tcPr>
            <w:tcW w:w="414" w:type="pct"/>
          </w:tcPr>
          <w:p w14:paraId="1544ECD3" w14:textId="1E8C2D91" w:rsidR="000677EB" w:rsidRPr="001305A3" w:rsidRDefault="004732F6" w:rsidP="000677EB">
            <w:pPr>
              <w:ind w:left="-113" w:firstLine="113"/>
              <w:rPr>
                <w:rFonts w:ascii="Verdana" w:hAnsi="Verdana" w:cs="Arial"/>
                <w:b/>
                <w:bCs/>
                <w:sz w:val="20"/>
                <w:szCs w:val="20"/>
              </w:rPr>
            </w:pPr>
            <w:r>
              <w:rPr>
                <w:rFonts w:ascii="Verdana" w:hAnsi="Verdana" w:cs="Arial"/>
                <w:b/>
                <w:bCs/>
                <w:sz w:val="20"/>
                <w:szCs w:val="20"/>
              </w:rPr>
              <w:t>5</w:t>
            </w:r>
            <w:r w:rsidR="000677EB" w:rsidRPr="001305A3">
              <w:rPr>
                <w:rFonts w:ascii="Verdana" w:hAnsi="Verdana" w:cs="Arial"/>
                <w:b/>
                <w:bCs/>
                <w:sz w:val="20"/>
                <w:szCs w:val="20"/>
              </w:rPr>
              <w:t>.0</w:t>
            </w:r>
          </w:p>
        </w:tc>
        <w:tc>
          <w:tcPr>
            <w:tcW w:w="4586" w:type="pct"/>
          </w:tcPr>
          <w:p w14:paraId="103E0DC2" w14:textId="5760E296" w:rsidR="000677EB" w:rsidRPr="007D007A" w:rsidRDefault="000677EB" w:rsidP="000677EB">
            <w:pPr>
              <w:tabs>
                <w:tab w:val="left" w:pos="270"/>
              </w:tabs>
              <w:ind w:left="-113" w:firstLine="113"/>
              <w:jc w:val="both"/>
              <w:rPr>
                <w:rFonts w:ascii="Verdana" w:hAnsi="Verdana" w:cs="Arial"/>
                <w:b/>
                <w:bCs/>
                <w:sz w:val="22"/>
                <w:szCs w:val="22"/>
              </w:rPr>
            </w:pPr>
            <w:r w:rsidRPr="007D007A">
              <w:rPr>
                <w:rFonts w:ascii="Verdana" w:hAnsi="Verdana" w:cs="Arial"/>
                <w:b/>
                <w:sz w:val="22"/>
                <w:szCs w:val="22"/>
              </w:rPr>
              <w:t>HOW WE DEALT WITH COMPLAINTS</w:t>
            </w:r>
          </w:p>
        </w:tc>
      </w:tr>
      <w:tr w:rsidR="003F358D" w:rsidRPr="007D007A" w14:paraId="14E6F410" w14:textId="77777777" w:rsidTr="00122470">
        <w:trPr>
          <w:trHeight w:val="836"/>
        </w:trPr>
        <w:tc>
          <w:tcPr>
            <w:tcW w:w="414" w:type="pct"/>
          </w:tcPr>
          <w:p w14:paraId="0516BC36" w14:textId="224A5126" w:rsidR="000677EB" w:rsidRPr="007D007A" w:rsidRDefault="004732F6" w:rsidP="000677EB">
            <w:pPr>
              <w:ind w:left="-113" w:firstLine="113"/>
              <w:rPr>
                <w:rFonts w:ascii="Verdana" w:hAnsi="Verdana" w:cs="Arial"/>
                <w:sz w:val="22"/>
                <w:szCs w:val="22"/>
              </w:rPr>
            </w:pPr>
            <w:r>
              <w:rPr>
                <w:rFonts w:ascii="Verdana" w:hAnsi="Verdana" w:cs="Arial"/>
                <w:sz w:val="22"/>
                <w:szCs w:val="22"/>
              </w:rPr>
              <w:t>5</w:t>
            </w:r>
            <w:r w:rsidR="000677EB" w:rsidRPr="007D007A">
              <w:rPr>
                <w:rFonts w:ascii="Verdana" w:hAnsi="Verdana" w:cs="Arial"/>
                <w:sz w:val="22"/>
                <w:szCs w:val="22"/>
              </w:rPr>
              <w:t>.1</w:t>
            </w:r>
          </w:p>
        </w:tc>
        <w:tc>
          <w:tcPr>
            <w:tcW w:w="4586" w:type="pct"/>
          </w:tcPr>
          <w:p w14:paraId="543F2122" w14:textId="098E8BB9" w:rsidR="000677EB" w:rsidRPr="007D007A" w:rsidRDefault="000677EB" w:rsidP="000677EB">
            <w:pPr>
              <w:jc w:val="both"/>
              <w:rPr>
                <w:rFonts w:ascii="Verdana" w:hAnsi="Verdana"/>
                <w:sz w:val="22"/>
                <w:szCs w:val="22"/>
              </w:rPr>
            </w:pPr>
            <w:r w:rsidRPr="007D007A">
              <w:rPr>
                <w:rFonts w:ascii="Verdana" w:hAnsi="Verdana" w:cs="Arial"/>
                <w:sz w:val="22"/>
                <w:szCs w:val="22"/>
              </w:rPr>
              <w:t xml:space="preserve">All </w:t>
            </w:r>
            <w:r w:rsidR="0033539F" w:rsidRPr="0033539F">
              <w:rPr>
                <w:rFonts w:ascii="Verdana" w:hAnsi="Verdana" w:cs="Arial"/>
                <w:b/>
                <w:sz w:val="22"/>
                <w:szCs w:val="22"/>
              </w:rPr>
              <w:t>29</w:t>
            </w:r>
            <w:r w:rsidRPr="007D007A">
              <w:rPr>
                <w:rFonts w:ascii="Verdana" w:hAnsi="Verdana" w:cs="Arial"/>
                <w:sz w:val="22"/>
                <w:szCs w:val="22"/>
              </w:rPr>
              <w:t xml:space="preserve"> complaints were investigated by the relevant Team Manager and a </w:t>
            </w:r>
            <w:r w:rsidR="00122470">
              <w:rPr>
                <w:rFonts w:ascii="Verdana" w:hAnsi="Verdana" w:cs="Arial"/>
                <w:sz w:val="22"/>
                <w:szCs w:val="22"/>
              </w:rPr>
              <w:t xml:space="preserve">written </w:t>
            </w:r>
            <w:r w:rsidRPr="007D007A">
              <w:rPr>
                <w:rFonts w:ascii="Verdana" w:hAnsi="Verdana" w:cs="Arial"/>
                <w:sz w:val="22"/>
                <w:szCs w:val="22"/>
              </w:rPr>
              <w:t xml:space="preserve">response was provided to the complainant explaining the situation or what the service intends to do </w:t>
            </w:r>
            <w:r w:rsidR="0032535B" w:rsidRPr="007D007A">
              <w:rPr>
                <w:rFonts w:ascii="Verdana" w:hAnsi="Verdana" w:cs="Arial"/>
                <w:sz w:val="22"/>
                <w:szCs w:val="22"/>
              </w:rPr>
              <w:t>because of</w:t>
            </w:r>
            <w:r w:rsidRPr="007D007A">
              <w:rPr>
                <w:rFonts w:ascii="Verdana" w:hAnsi="Verdana" w:cs="Arial"/>
                <w:sz w:val="22"/>
                <w:szCs w:val="22"/>
              </w:rPr>
              <w:t xml:space="preserve"> the complaint.  </w:t>
            </w:r>
          </w:p>
        </w:tc>
      </w:tr>
      <w:tr w:rsidR="003F358D" w:rsidRPr="007D007A" w14:paraId="619A07B9" w14:textId="77777777" w:rsidTr="00122470">
        <w:trPr>
          <w:trHeight w:val="181"/>
        </w:trPr>
        <w:tc>
          <w:tcPr>
            <w:tcW w:w="414" w:type="pct"/>
          </w:tcPr>
          <w:p w14:paraId="69E66CFD" w14:textId="7135DB8A" w:rsidR="000677EB" w:rsidRPr="007D007A" w:rsidRDefault="000677EB" w:rsidP="000677EB">
            <w:pPr>
              <w:ind w:left="-113" w:firstLine="113"/>
              <w:rPr>
                <w:rFonts w:ascii="Verdana" w:hAnsi="Verdana" w:cs="Arial"/>
                <w:sz w:val="22"/>
                <w:szCs w:val="22"/>
              </w:rPr>
            </w:pPr>
          </w:p>
        </w:tc>
        <w:tc>
          <w:tcPr>
            <w:tcW w:w="4586" w:type="pct"/>
          </w:tcPr>
          <w:p w14:paraId="47F01D1F" w14:textId="77777777" w:rsidR="000677EB" w:rsidRPr="007D007A" w:rsidRDefault="000677EB" w:rsidP="000677EB">
            <w:pPr>
              <w:tabs>
                <w:tab w:val="left" w:pos="270"/>
              </w:tabs>
              <w:ind w:left="-113" w:firstLine="113"/>
              <w:jc w:val="both"/>
              <w:rPr>
                <w:rFonts w:ascii="Verdana" w:hAnsi="Verdana" w:cs="Arial"/>
                <w:sz w:val="22"/>
                <w:szCs w:val="22"/>
              </w:rPr>
            </w:pPr>
          </w:p>
        </w:tc>
      </w:tr>
      <w:tr w:rsidR="003F358D" w:rsidRPr="007D007A" w14:paraId="08953E8C" w14:textId="77777777" w:rsidTr="00122470">
        <w:trPr>
          <w:trHeight w:val="425"/>
        </w:trPr>
        <w:tc>
          <w:tcPr>
            <w:tcW w:w="414" w:type="pct"/>
          </w:tcPr>
          <w:p w14:paraId="69742318" w14:textId="66DF2654" w:rsidR="000677EB" w:rsidRPr="007D007A" w:rsidRDefault="004732F6" w:rsidP="000677EB">
            <w:pPr>
              <w:ind w:left="-113" w:firstLine="113"/>
              <w:rPr>
                <w:rFonts w:ascii="Verdana" w:hAnsi="Verdana" w:cs="Arial"/>
                <w:sz w:val="22"/>
                <w:szCs w:val="22"/>
              </w:rPr>
            </w:pPr>
            <w:r>
              <w:rPr>
                <w:rFonts w:ascii="Verdana" w:hAnsi="Verdana" w:cs="Arial"/>
                <w:sz w:val="22"/>
                <w:szCs w:val="22"/>
              </w:rPr>
              <w:t>5</w:t>
            </w:r>
            <w:r w:rsidR="000677EB" w:rsidRPr="007D007A">
              <w:rPr>
                <w:rFonts w:ascii="Verdana" w:hAnsi="Verdana" w:cs="Arial"/>
                <w:sz w:val="22"/>
                <w:szCs w:val="22"/>
              </w:rPr>
              <w:t>.</w:t>
            </w:r>
            <w:r w:rsidR="000677EB">
              <w:rPr>
                <w:rFonts w:ascii="Verdana" w:hAnsi="Verdana" w:cs="Arial"/>
                <w:sz w:val="22"/>
                <w:szCs w:val="22"/>
              </w:rPr>
              <w:t>2</w:t>
            </w:r>
          </w:p>
        </w:tc>
        <w:tc>
          <w:tcPr>
            <w:tcW w:w="4586" w:type="pct"/>
          </w:tcPr>
          <w:p w14:paraId="27732D15" w14:textId="59C88905" w:rsidR="000677EB" w:rsidRPr="007D007A" w:rsidRDefault="0033539F" w:rsidP="000677EB">
            <w:pPr>
              <w:jc w:val="both"/>
              <w:rPr>
                <w:rFonts w:ascii="Verdana" w:hAnsi="Verdana" w:cs="Arial"/>
                <w:sz w:val="22"/>
                <w:szCs w:val="22"/>
              </w:rPr>
            </w:pPr>
            <w:r w:rsidRPr="0033539F">
              <w:rPr>
                <w:rFonts w:ascii="Verdana" w:hAnsi="Verdana" w:cs="Arial"/>
                <w:b/>
                <w:bCs/>
                <w:sz w:val="22"/>
                <w:szCs w:val="22"/>
              </w:rPr>
              <w:t>10</w:t>
            </w:r>
            <w:r>
              <w:rPr>
                <w:rFonts w:ascii="Verdana" w:hAnsi="Verdana" w:cs="Arial"/>
                <w:sz w:val="22"/>
                <w:szCs w:val="22"/>
              </w:rPr>
              <w:t xml:space="preserve"> </w:t>
            </w:r>
            <w:r w:rsidR="000677EB" w:rsidRPr="007D007A">
              <w:rPr>
                <w:rFonts w:ascii="Verdana" w:hAnsi="Verdana" w:cs="Arial"/>
                <w:sz w:val="22"/>
                <w:szCs w:val="22"/>
              </w:rPr>
              <w:t xml:space="preserve">complainants were dissatisfied with the Stage 1 outcome they received and requested to move to Stage 2.  </w:t>
            </w:r>
            <w:r>
              <w:rPr>
                <w:rFonts w:ascii="Verdana" w:hAnsi="Verdana" w:cs="Arial"/>
                <w:sz w:val="22"/>
                <w:szCs w:val="22"/>
              </w:rPr>
              <w:t>All complainants received a formal letter explaining the outstanding issues.</w:t>
            </w:r>
          </w:p>
        </w:tc>
      </w:tr>
      <w:tr w:rsidR="003F358D" w:rsidRPr="007D007A" w14:paraId="3BF08E78" w14:textId="77777777" w:rsidTr="00122470">
        <w:trPr>
          <w:trHeight w:val="232"/>
        </w:trPr>
        <w:tc>
          <w:tcPr>
            <w:tcW w:w="414" w:type="pct"/>
          </w:tcPr>
          <w:p w14:paraId="43F94FC9" w14:textId="77777777" w:rsidR="000677EB" w:rsidRPr="007D007A" w:rsidRDefault="000677EB" w:rsidP="000677EB">
            <w:pPr>
              <w:ind w:left="-113" w:firstLine="113"/>
              <w:rPr>
                <w:rFonts w:ascii="Verdana" w:hAnsi="Verdana" w:cs="Arial"/>
                <w:sz w:val="22"/>
                <w:szCs w:val="22"/>
              </w:rPr>
            </w:pPr>
          </w:p>
        </w:tc>
        <w:tc>
          <w:tcPr>
            <w:tcW w:w="4586" w:type="pct"/>
          </w:tcPr>
          <w:p w14:paraId="4E76BAFE" w14:textId="77777777" w:rsidR="000677EB" w:rsidRPr="007D007A" w:rsidRDefault="000677EB" w:rsidP="000677EB">
            <w:pPr>
              <w:jc w:val="both"/>
              <w:rPr>
                <w:rFonts w:ascii="Verdana" w:hAnsi="Verdana" w:cs="Arial"/>
                <w:sz w:val="22"/>
                <w:szCs w:val="22"/>
              </w:rPr>
            </w:pPr>
          </w:p>
        </w:tc>
      </w:tr>
      <w:tr w:rsidR="00224718" w:rsidRPr="007D007A" w14:paraId="2BD0523F" w14:textId="77777777" w:rsidTr="00122470">
        <w:trPr>
          <w:trHeight w:val="267"/>
        </w:trPr>
        <w:tc>
          <w:tcPr>
            <w:tcW w:w="414" w:type="pct"/>
          </w:tcPr>
          <w:p w14:paraId="1C8BA137" w14:textId="043883F0" w:rsidR="00224718" w:rsidRPr="001305A3" w:rsidRDefault="004732F6" w:rsidP="00224718">
            <w:pPr>
              <w:ind w:left="-113" w:firstLine="113"/>
              <w:rPr>
                <w:rFonts w:ascii="Verdana" w:hAnsi="Verdana" w:cs="Arial"/>
                <w:sz w:val="20"/>
                <w:szCs w:val="20"/>
              </w:rPr>
            </w:pPr>
            <w:r>
              <w:rPr>
                <w:rFonts w:ascii="Verdana" w:hAnsi="Verdana" w:cs="Arial"/>
                <w:b/>
                <w:bCs/>
                <w:sz w:val="20"/>
                <w:szCs w:val="20"/>
              </w:rPr>
              <w:t>6.</w:t>
            </w:r>
            <w:r w:rsidR="00224718" w:rsidRPr="001305A3">
              <w:rPr>
                <w:rFonts w:ascii="Verdana" w:hAnsi="Verdana" w:cs="Arial"/>
                <w:b/>
                <w:bCs/>
                <w:sz w:val="20"/>
                <w:szCs w:val="20"/>
              </w:rPr>
              <w:t>0</w:t>
            </w:r>
          </w:p>
        </w:tc>
        <w:tc>
          <w:tcPr>
            <w:tcW w:w="4586" w:type="pct"/>
          </w:tcPr>
          <w:p w14:paraId="33B46D42" w14:textId="57612180" w:rsidR="00224718" w:rsidRPr="007D007A" w:rsidRDefault="00224718" w:rsidP="00224718">
            <w:pPr>
              <w:tabs>
                <w:tab w:val="left" w:pos="270"/>
              </w:tabs>
              <w:ind w:left="-113" w:firstLine="113"/>
              <w:jc w:val="both"/>
              <w:rPr>
                <w:rFonts w:ascii="Verdana" w:hAnsi="Verdana" w:cs="Arial"/>
                <w:sz w:val="22"/>
                <w:szCs w:val="22"/>
              </w:rPr>
            </w:pPr>
            <w:r w:rsidRPr="007D007A">
              <w:rPr>
                <w:rFonts w:ascii="Verdana" w:hAnsi="Verdana" w:cs="Arial"/>
                <w:b/>
                <w:bCs/>
                <w:sz w:val="22"/>
                <w:szCs w:val="22"/>
              </w:rPr>
              <w:t>COMPLIMENTS RECEIVED</w:t>
            </w:r>
          </w:p>
        </w:tc>
      </w:tr>
      <w:tr w:rsidR="00224718" w:rsidRPr="007D007A" w14:paraId="3FADDF33" w14:textId="77777777" w:rsidTr="00122470">
        <w:trPr>
          <w:trHeight w:val="807"/>
        </w:trPr>
        <w:tc>
          <w:tcPr>
            <w:tcW w:w="414" w:type="pct"/>
          </w:tcPr>
          <w:p w14:paraId="06261951" w14:textId="7B25E86D" w:rsidR="00224718" w:rsidRPr="007D007A" w:rsidRDefault="004732F6" w:rsidP="00224718">
            <w:pPr>
              <w:ind w:left="-113" w:firstLine="113"/>
              <w:rPr>
                <w:rFonts w:ascii="Verdana" w:hAnsi="Verdana" w:cs="Arial"/>
                <w:sz w:val="22"/>
                <w:szCs w:val="22"/>
              </w:rPr>
            </w:pPr>
            <w:r>
              <w:rPr>
                <w:rFonts w:ascii="Verdana" w:hAnsi="Verdana" w:cs="Arial"/>
                <w:sz w:val="22"/>
                <w:szCs w:val="22"/>
              </w:rPr>
              <w:t>6</w:t>
            </w:r>
            <w:r w:rsidR="00224718" w:rsidRPr="007D007A">
              <w:rPr>
                <w:rFonts w:ascii="Verdana" w:hAnsi="Verdana" w:cs="Arial"/>
                <w:sz w:val="22"/>
                <w:szCs w:val="22"/>
              </w:rPr>
              <w:t>.1</w:t>
            </w:r>
          </w:p>
        </w:tc>
        <w:tc>
          <w:tcPr>
            <w:tcW w:w="4586" w:type="pct"/>
          </w:tcPr>
          <w:p w14:paraId="7EA5F4D1" w14:textId="59F1C8F9" w:rsidR="00224718" w:rsidRPr="007D007A" w:rsidRDefault="00224718" w:rsidP="00224718">
            <w:pPr>
              <w:jc w:val="both"/>
              <w:rPr>
                <w:rFonts w:ascii="Verdana" w:hAnsi="Verdana" w:cs="Arial"/>
                <w:sz w:val="22"/>
                <w:szCs w:val="22"/>
              </w:rPr>
            </w:pPr>
            <w:r>
              <w:rPr>
                <w:rFonts w:ascii="Verdana" w:hAnsi="Verdana" w:cs="Arial"/>
                <w:sz w:val="22"/>
                <w:szCs w:val="22"/>
              </w:rPr>
              <w:t xml:space="preserve">It is always positive to receive compliments for work done well.  However, most Children’s Services (SEND &amp; School Transport) compliments are sent direct to the individual or Team and are therefore not recorded centrally.  This means that the comparison between complaints and compliments is uneven.  All managers are encouraged to share any compliments centrally so they can be recorded.  It is also especially </w:t>
            </w:r>
            <w:r w:rsidRPr="007D007A">
              <w:rPr>
                <w:rFonts w:ascii="Verdana" w:hAnsi="Verdana" w:cs="Arial"/>
                <w:sz w:val="22"/>
                <w:szCs w:val="22"/>
              </w:rPr>
              <w:t xml:space="preserve">important that good practice is shared across all </w:t>
            </w:r>
            <w:r>
              <w:rPr>
                <w:rFonts w:ascii="Verdana" w:hAnsi="Verdana" w:cs="Arial"/>
                <w:sz w:val="22"/>
                <w:szCs w:val="22"/>
              </w:rPr>
              <w:t>the Teams as part of the sharing</w:t>
            </w:r>
            <w:r w:rsidRPr="007D007A">
              <w:rPr>
                <w:rFonts w:ascii="Verdana" w:hAnsi="Verdana" w:cs="Arial"/>
                <w:sz w:val="22"/>
                <w:szCs w:val="22"/>
              </w:rPr>
              <w:t xml:space="preserve"> </w:t>
            </w:r>
            <w:r>
              <w:rPr>
                <w:rFonts w:ascii="Verdana" w:hAnsi="Verdana" w:cs="Arial"/>
                <w:sz w:val="22"/>
                <w:szCs w:val="22"/>
              </w:rPr>
              <w:t xml:space="preserve">of </w:t>
            </w:r>
            <w:r w:rsidRPr="007D007A">
              <w:rPr>
                <w:rFonts w:ascii="Verdana" w:hAnsi="Verdana" w:cs="Arial"/>
                <w:sz w:val="22"/>
                <w:szCs w:val="22"/>
              </w:rPr>
              <w:t>wider learning.</w:t>
            </w:r>
          </w:p>
        </w:tc>
      </w:tr>
      <w:tr w:rsidR="00224718" w:rsidRPr="007D007A" w14:paraId="39FBEB8E" w14:textId="77777777" w:rsidTr="00122470">
        <w:trPr>
          <w:trHeight w:val="284"/>
        </w:trPr>
        <w:tc>
          <w:tcPr>
            <w:tcW w:w="414" w:type="pct"/>
          </w:tcPr>
          <w:p w14:paraId="631E5E16" w14:textId="77777777" w:rsidR="00224718" w:rsidRPr="007D007A" w:rsidRDefault="00224718" w:rsidP="00224718">
            <w:pPr>
              <w:ind w:left="-113" w:firstLine="113"/>
              <w:rPr>
                <w:rFonts w:ascii="Verdana" w:hAnsi="Verdana" w:cs="Arial"/>
                <w:sz w:val="22"/>
                <w:szCs w:val="22"/>
              </w:rPr>
            </w:pPr>
          </w:p>
        </w:tc>
        <w:tc>
          <w:tcPr>
            <w:tcW w:w="4586" w:type="pct"/>
          </w:tcPr>
          <w:p w14:paraId="5330D666" w14:textId="77777777" w:rsidR="00224718" w:rsidRDefault="00224718" w:rsidP="00224718">
            <w:pPr>
              <w:tabs>
                <w:tab w:val="left" w:pos="270"/>
              </w:tabs>
              <w:ind w:left="-113" w:firstLine="113"/>
              <w:jc w:val="both"/>
              <w:rPr>
                <w:rFonts w:ascii="Verdana" w:hAnsi="Verdana" w:cs="Arial"/>
                <w:sz w:val="22"/>
                <w:szCs w:val="22"/>
              </w:rPr>
            </w:pPr>
          </w:p>
          <w:p w14:paraId="1F0C67EF" w14:textId="0D175552" w:rsidR="00274B13" w:rsidRPr="007D007A" w:rsidRDefault="00274B13" w:rsidP="00224718">
            <w:pPr>
              <w:tabs>
                <w:tab w:val="left" w:pos="270"/>
              </w:tabs>
              <w:ind w:left="-113" w:firstLine="113"/>
              <w:jc w:val="both"/>
              <w:rPr>
                <w:rFonts w:ascii="Verdana" w:hAnsi="Verdana" w:cs="Arial"/>
                <w:sz w:val="22"/>
                <w:szCs w:val="22"/>
              </w:rPr>
            </w:pPr>
          </w:p>
        </w:tc>
      </w:tr>
      <w:tr w:rsidR="00224718" w:rsidRPr="00122470" w14:paraId="4B748AFB" w14:textId="77777777" w:rsidTr="00122470">
        <w:trPr>
          <w:trHeight w:val="215"/>
        </w:trPr>
        <w:tc>
          <w:tcPr>
            <w:tcW w:w="414" w:type="pct"/>
            <w:shd w:val="clear" w:color="auto" w:fill="auto"/>
          </w:tcPr>
          <w:p w14:paraId="78734087" w14:textId="4175068A" w:rsidR="00224718" w:rsidRPr="00122470" w:rsidRDefault="00122470" w:rsidP="00224718">
            <w:pPr>
              <w:ind w:left="-113" w:firstLine="113"/>
              <w:rPr>
                <w:rFonts w:ascii="Verdana" w:hAnsi="Verdana" w:cs="Arial"/>
                <w:b/>
                <w:bCs/>
                <w:sz w:val="20"/>
                <w:szCs w:val="20"/>
              </w:rPr>
            </w:pPr>
            <w:r w:rsidRPr="00122470">
              <w:rPr>
                <w:rFonts w:ascii="Verdana" w:hAnsi="Verdana" w:cs="Arial"/>
                <w:b/>
                <w:bCs/>
                <w:sz w:val="20"/>
                <w:szCs w:val="20"/>
              </w:rPr>
              <w:lastRenderedPageBreak/>
              <w:t>7</w:t>
            </w:r>
            <w:r w:rsidR="00224718" w:rsidRPr="00122470">
              <w:rPr>
                <w:rFonts w:ascii="Verdana" w:hAnsi="Verdana" w:cs="Arial"/>
                <w:b/>
                <w:bCs/>
                <w:sz w:val="20"/>
                <w:szCs w:val="20"/>
              </w:rPr>
              <w:t>.0</w:t>
            </w:r>
          </w:p>
        </w:tc>
        <w:tc>
          <w:tcPr>
            <w:tcW w:w="4586" w:type="pct"/>
            <w:shd w:val="clear" w:color="auto" w:fill="auto"/>
          </w:tcPr>
          <w:p w14:paraId="787F6C8E" w14:textId="5BAB8BB3" w:rsidR="00224718" w:rsidRPr="00122470" w:rsidRDefault="00224718" w:rsidP="00224718">
            <w:pPr>
              <w:tabs>
                <w:tab w:val="left" w:pos="270"/>
              </w:tabs>
              <w:ind w:left="-113" w:firstLine="113"/>
              <w:jc w:val="both"/>
              <w:rPr>
                <w:rFonts w:ascii="Verdana" w:hAnsi="Verdana" w:cs="Arial"/>
                <w:sz w:val="22"/>
                <w:szCs w:val="22"/>
              </w:rPr>
            </w:pPr>
            <w:r w:rsidRPr="00122470">
              <w:rPr>
                <w:rFonts w:ascii="Verdana" w:hAnsi="Verdana" w:cs="Arial"/>
                <w:b/>
                <w:sz w:val="22"/>
                <w:szCs w:val="22"/>
              </w:rPr>
              <w:t>LEARNING FROM COMPLAINTS</w:t>
            </w:r>
          </w:p>
        </w:tc>
      </w:tr>
      <w:tr w:rsidR="00224718" w:rsidRPr="007D007A" w14:paraId="7EDBC36F" w14:textId="77777777" w:rsidTr="00122470">
        <w:trPr>
          <w:trHeight w:val="215"/>
        </w:trPr>
        <w:tc>
          <w:tcPr>
            <w:tcW w:w="414" w:type="pct"/>
            <w:shd w:val="clear" w:color="auto" w:fill="auto"/>
          </w:tcPr>
          <w:p w14:paraId="5BC6E6B9" w14:textId="36B0EC7F" w:rsidR="00224718" w:rsidRPr="00122470" w:rsidRDefault="00122470" w:rsidP="00224718">
            <w:pPr>
              <w:ind w:left="-113" w:firstLine="113"/>
              <w:rPr>
                <w:rFonts w:ascii="Verdana" w:hAnsi="Verdana" w:cs="Arial"/>
                <w:sz w:val="22"/>
                <w:szCs w:val="22"/>
              </w:rPr>
            </w:pPr>
            <w:r w:rsidRPr="00122470">
              <w:rPr>
                <w:rFonts w:ascii="Verdana" w:hAnsi="Verdana" w:cs="Arial"/>
                <w:sz w:val="22"/>
                <w:szCs w:val="22"/>
              </w:rPr>
              <w:t>7</w:t>
            </w:r>
            <w:r w:rsidR="00224718" w:rsidRPr="00122470">
              <w:rPr>
                <w:rFonts w:ascii="Verdana" w:hAnsi="Verdana" w:cs="Arial"/>
                <w:sz w:val="22"/>
                <w:szCs w:val="22"/>
              </w:rPr>
              <w:t>.1</w:t>
            </w:r>
          </w:p>
        </w:tc>
        <w:tc>
          <w:tcPr>
            <w:tcW w:w="4586" w:type="pct"/>
            <w:shd w:val="clear" w:color="auto" w:fill="auto"/>
          </w:tcPr>
          <w:p w14:paraId="788E1C2C" w14:textId="266F0D46" w:rsidR="00224718" w:rsidRPr="007D007A" w:rsidRDefault="00DD715B" w:rsidP="00E0285F">
            <w:pPr>
              <w:jc w:val="both"/>
              <w:rPr>
                <w:rFonts w:ascii="Verdana" w:hAnsi="Verdana" w:cs="Arial"/>
                <w:sz w:val="22"/>
                <w:szCs w:val="22"/>
              </w:rPr>
            </w:pPr>
            <w:r>
              <w:rPr>
                <w:rFonts w:ascii="Verdana" w:hAnsi="Verdana" w:cs="Arial"/>
                <w:sz w:val="22"/>
                <w:szCs w:val="22"/>
              </w:rPr>
              <w:t>To date</w:t>
            </w:r>
            <w:r w:rsidR="00122470" w:rsidRPr="00122470">
              <w:rPr>
                <w:rFonts w:ascii="Verdana" w:hAnsi="Verdana" w:cs="Arial"/>
                <w:sz w:val="22"/>
                <w:szCs w:val="22"/>
              </w:rPr>
              <w:t xml:space="preserve">, we </w:t>
            </w:r>
            <w:r>
              <w:rPr>
                <w:rFonts w:ascii="Verdana" w:hAnsi="Verdana" w:cs="Arial"/>
                <w:sz w:val="22"/>
                <w:szCs w:val="22"/>
              </w:rPr>
              <w:t>have not sought</w:t>
            </w:r>
            <w:r w:rsidR="00122470" w:rsidRPr="00122470">
              <w:rPr>
                <w:rFonts w:ascii="Verdana" w:hAnsi="Verdana" w:cs="Arial"/>
                <w:sz w:val="22"/>
                <w:szCs w:val="22"/>
              </w:rPr>
              <w:t xml:space="preserve"> </w:t>
            </w:r>
            <w:r>
              <w:rPr>
                <w:rFonts w:ascii="Verdana" w:hAnsi="Verdana" w:cs="Arial"/>
                <w:sz w:val="22"/>
                <w:szCs w:val="22"/>
              </w:rPr>
              <w:t xml:space="preserve">learning </w:t>
            </w:r>
            <w:r w:rsidR="00122470" w:rsidRPr="00122470">
              <w:rPr>
                <w:rFonts w:ascii="Verdana" w:hAnsi="Verdana" w:cs="Arial"/>
                <w:sz w:val="22"/>
                <w:szCs w:val="22"/>
              </w:rPr>
              <w:t xml:space="preserve">feedback </w:t>
            </w:r>
            <w:r w:rsidR="00122470">
              <w:rPr>
                <w:rFonts w:ascii="Verdana" w:hAnsi="Verdana" w:cs="Arial"/>
                <w:sz w:val="22"/>
                <w:szCs w:val="22"/>
              </w:rPr>
              <w:t xml:space="preserve">from professionals handling complaints </w:t>
            </w:r>
            <w:r w:rsidR="00122470" w:rsidRPr="00122470">
              <w:rPr>
                <w:rFonts w:ascii="Verdana" w:hAnsi="Verdana" w:cs="Arial"/>
                <w:sz w:val="22"/>
                <w:szCs w:val="22"/>
              </w:rPr>
              <w:t xml:space="preserve">within Children’s Services (SEND &amp; School Transport).  However, this </w:t>
            </w:r>
            <w:r>
              <w:rPr>
                <w:rFonts w:ascii="Verdana" w:hAnsi="Verdana" w:cs="Arial"/>
                <w:sz w:val="22"/>
                <w:szCs w:val="22"/>
              </w:rPr>
              <w:t>may</w:t>
            </w:r>
            <w:r w:rsidR="00122470" w:rsidRPr="00122470">
              <w:rPr>
                <w:rFonts w:ascii="Verdana" w:hAnsi="Verdana" w:cs="Arial"/>
                <w:sz w:val="22"/>
                <w:szCs w:val="22"/>
              </w:rPr>
              <w:t xml:space="preserve"> be a useful way t</w:t>
            </w:r>
            <w:r w:rsidR="00224718" w:rsidRPr="00122470">
              <w:rPr>
                <w:rFonts w:ascii="Verdana" w:hAnsi="Verdana" w:cs="Arial"/>
                <w:sz w:val="22"/>
                <w:szCs w:val="22"/>
              </w:rPr>
              <w:t>o demonstrate learning from complaints and the Department’s commitment to us</w:t>
            </w:r>
            <w:r w:rsidR="00122470" w:rsidRPr="00122470">
              <w:rPr>
                <w:rFonts w:ascii="Verdana" w:hAnsi="Verdana" w:cs="Arial"/>
                <w:sz w:val="22"/>
                <w:szCs w:val="22"/>
              </w:rPr>
              <w:t>ing</w:t>
            </w:r>
            <w:r w:rsidR="00224718" w:rsidRPr="00122470">
              <w:rPr>
                <w:rFonts w:ascii="Verdana" w:hAnsi="Verdana" w:cs="Arial"/>
                <w:sz w:val="22"/>
                <w:szCs w:val="22"/>
              </w:rPr>
              <w:t xml:space="preserve"> complaints to improve standards of services</w:t>
            </w:r>
            <w:r w:rsidR="00122470" w:rsidRPr="00122470">
              <w:rPr>
                <w:rFonts w:ascii="Verdana" w:hAnsi="Verdana" w:cs="Arial"/>
                <w:sz w:val="22"/>
                <w:szCs w:val="22"/>
              </w:rPr>
              <w:t xml:space="preserve">.  </w:t>
            </w:r>
          </w:p>
        </w:tc>
      </w:tr>
      <w:tr w:rsidR="00DD715B" w:rsidRPr="007D007A" w14:paraId="020BF06C" w14:textId="77777777" w:rsidTr="00122470">
        <w:trPr>
          <w:trHeight w:val="215"/>
        </w:trPr>
        <w:tc>
          <w:tcPr>
            <w:tcW w:w="414" w:type="pct"/>
            <w:shd w:val="clear" w:color="auto" w:fill="auto"/>
          </w:tcPr>
          <w:p w14:paraId="1901F403" w14:textId="77777777" w:rsidR="00DD715B" w:rsidRDefault="00DD715B" w:rsidP="00224718">
            <w:pPr>
              <w:ind w:left="-113" w:firstLine="113"/>
              <w:rPr>
                <w:rFonts w:ascii="Verdana" w:hAnsi="Verdana" w:cs="Arial"/>
                <w:sz w:val="22"/>
                <w:szCs w:val="22"/>
              </w:rPr>
            </w:pPr>
          </w:p>
        </w:tc>
        <w:tc>
          <w:tcPr>
            <w:tcW w:w="4586" w:type="pct"/>
            <w:shd w:val="clear" w:color="auto" w:fill="auto"/>
          </w:tcPr>
          <w:p w14:paraId="7AFAC95D" w14:textId="77777777" w:rsidR="00DD715B" w:rsidRDefault="00DD715B" w:rsidP="00DD715B">
            <w:pPr>
              <w:jc w:val="both"/>
              <w:rPr>
                <w:rFonts w:ascii="Verdana" w:hAnsi="Verdana" w:cs="Arial"/>
                <w:sz w:val="22"/>
                <w:szCs w:val="22"/>
              </w:rPr>
            </w:pPr>
          </w:p>
        </w:tc>
      </w:tr>
      <w:tr w:rsidR="00DD715B" w:rsidRPr="007D007A" w14:paraId="1633087C" w14:textId="77777777" w:rsidTr="00122470">
        <w:trPr>
          <w:trHeight w:val="215"/>
        </w:trPr>
        <w:tc>
          <w:tcPr>
            <w:tcW w:w="414" w:type="pct"/>
            <w:shd w:val="clear" w:color="auto" w:fill="auto"/>
          </w:tcPr>
          <w:p w14:paraId="0C754E78" w14:textId="5F8B7BA1" w:rsidR="00DD715B" w:rsidRPr="00122470" w:rsidRDefault="00DD715B" w:rsidP="00224718">
            <w:pPr>
              <w:ind w:left="-113" w:firstLine="113"/>
              <w:rPr>
                <w:rFonts w:ascii="Verdana" w:hAnsi="Verdana" w:cs="Arial"/>
                <w:sz w:val="22"/>
                <w:szCs w:val="22"/>
              </w:rPr>
            </w:pPr>
            <w:r>
              <w:rPr>
                <w:rFonts w:ascii="Verdana" w:hAnsi="Verdana" w:cs="Arial"/>
                <w:sz w:val="22"/>
                <w:szCs w:val="22"/>
              </w:rPr>
              <w:t>7.2</w:t>
            </w:r>
          </w:p>
        </w:tc>
        <w:tc>
          <w:tcPr>
            <w:tcW w:w="4586" w:type="pct"/>
            <w:shd w:val="clear" w:color="auto" w:fill="auto"/>
          </w:tcPr>
          <w:p w14:paraId="0B4FF9E9" w14:textId="19565FF7" w:rsidR="00DD715B" w:rsidRDefault="00DD715B" w:rsidP="00224718">
            <w:pPr>
              <w:jc w:val="both"/>
              <w:rPr>
                <w:rFonts w:ascii="Verdana" w:hAnsi="Verdana" w:cs="Arial"/>
                <w:sz w:val="22"/>
                <w:szCs w:val="22"/>
              </w:rPr>
            </w:pPr>
            <w:r>
              <w:rPr>
                <w:rFonts w:ascii="Verdana" w:hAnsi="Verdana" w:cs="Arial"/>
                <w:sz w:val="22"/>
                <w:szCs w:val="22"/>
              </w:rPr>
              <w:t xml:space="preserve">Information, issues and learning from complaints </w:t>
            </w:r>
            <w:r w:rsidR="00274B13">
              <w:rPr>
                <w:rFonts w:ascii="Verdana" w:hAnsi="Verdana" w:cs="Arial"/>
                <w:sz w:val="22"/>
                <w:szCs w:val="22"/>
              </w:rPr>
              <w:t>to</w:t>
            </w:r>
            <w:r>
              <w:rPr>
                <w:rFonts w:ascii="Verdana" w:hAnsi="Verdana" w:cs="Arial"/>
                <w:sz w:val="22"/>
                <w:szCs w:val="22"/>
              </w:rPr>
              <w:t xml:space="preserve"> be shared with all Team members in Team meetings </w:t>
            </w:r>
            <w:r w:rsidRPr="00122470">
              <w:rPr>
                <w:rFonts w:ascii="Verdana" w:hAnsi="Verdana" w:cs="Arial"/>
                <w:sz w:val="22"/>
                <w:szCs w:val="22"/>
              </w:rPr>
              <w:t xml:space="preserve">to try to </w:t>
            </w:r>
            <w:r>
              <w:rPr>
                <w:rFonts w:ascii="Verdana" w:hAnsi="Verdana" w:cs="Arial"/>
                <w:sz w:val="22"/>
                <w:szCs w:val="22"/>
              </w:rPr>
              <w:t xml:space="preserve">learn from and </w:t>
            </w:r>
            <w:r w:rsidRPr="00122470">
              <w:rPr>
                <w:rFonts w:ascii="Verdana" w:hAnsi="Verdana" w:cs="Arial"/>
                <w:sz w:val="22"/>
                <w:szCs w:val="22"/>
              </w:rPr>
              <w:t>avoid repetition of the same mistakes.  The Complaints Team is available to support with this if required.</w:t>
            </w:r>
          </w:p>
        </w:tc>
      </w:tr>
      <w:tr w:rsidR="00FD1972" w:rsidRPr="007D007A" w14:paraId="53A0A296" w14:textId="77777777" w:rsidTr="00122470">
        <w:trPr>
          <w:trHeight w:val="215"/>
        </w:trPr>
        <w:tc>
          <w:tcPr>
            <w:tcW w:w="414" w:type="pct"/>
            <w:shd w:val="clear" w:color="auto" w:fill="auto"/>
          </w:tcPr>
          <w:p w14:paraId="5E1F41DF" w14:textId="77777777" w:rsidR="00FD1972" w:rsidRDefault="00FD1972" w:rsidP="00224718">
            <w:pPr>
              <w:ind w:left="-113" w:firstLine="113"/>
              <w:rPr>
                <w:rFonts w:ascii="Verdana" w:hAnsi="Verdana" w:cs="Arial"/>
                <w:sz w:val="22"/>
                <w:szCs w:val="22"/>
              </w:rPr>
            </w:pPr>
          </w:p>
        </w:tc>
        <w:tc>
          <w:tcPr>
            <w:tcW w:w="4586" w:type="pct"/>
            <w:shd w:val="clear" w:color="auto" w:fill="auto"/>
          </w:tcPr>
          <w:p w14:paraId="702EEF56" w14:textId="77777777" w:rsidR="00FD1972" w:rsidRDefault="00FD1972" w:rsidP="00DD715B">
            <w:pPr>
              <w:jc w:val="both"/>
              <w:rPr>
                <w:rFonts w:ascii="Verdana" w:hAnsi="Verdana" w:cs="Arial"/>
                <w:sz w:val="22"/>
                <w:szCs w:val="22"/>
              </w:rPr>
            </w:pPr>
          </w:p>
        </w:tc>
      </w:tr>
      <w:tr w:rsidR="00E0285F" w:rsidRPr="007D007A" w14:paraId="792DA2CC" w14:textId="77777777" w:rsidTr="00122470">
        <w:trPr>
          <w:trHeight w:val="215"/>
        </w:trPr>
        <w:tc>
          <w:tcPr>
            <w:tcW w:w="414" w:type="pct"/>
            <w:shd w:val="clear" w:color="auto" w:fill="auto"/>
          </w:tcPr>
          <w:p w14:paraId="5D639496" w14:textId="3F58C460" w:rsidR="00E0285F" w:rsidRPr="00274B13" w:rsidRDefault="00274B13" w:rsidP="00E0285F">
            <w:pPr>
              <w:ind w:left="-113" w:firstLine="113"/>
              <w:rPr>
                <w:rFonts w:ascii="Verdana" w:hAnsi="Verdana" w:cs="Arial"/>
                <w:b/>
                <w:bCs/>
                <w:sz w:val="22"/>
                <w:szCs w:val="22"/>
              </w:rPr>
            </w:pPr>
            <w:r w:rsidRPr="00274B13">
              <w:rPr>
                <w:rFonts w:ascii="Verdana" w:hAnsi="Verdana" w:cs="Arial"/>
                <w:b/>
                <w:bCs/>
                <w:sz w:val="22"/>
                <w:szCs w:val="22"/>
              </w:rPr>
              <w:t>8.0</w:t>
            </w:r>
          </w:p>
        </w:tc>
        <w:tc>
          <w:tcPr>
            <w:tcW w:w="4586" w:type="pct"/>
            <w:shd w:val="clear" w:color="auto" w:fill="auto"/>
          </w:tcPr>
          <w:p w14:paraId="50481A81" w14:textId="030EB1A6" w:rsidR="00E0285F" w:rsidRDefault="00274B13" w:rsidP="00E0285F">
            <w:pPr>
              <w:jc w:val="both"/>
              <w:rPr>
                <w:rFonts w:ascii="Verdana" w:hAnsi="Verdana" w:cs="Arial"/>
                <w:sz w:val="22"/>
                <w:szCs w:val="22"/>
              </w:rPr>
            </w:pPr>
            <w:r>
              <w:rPr>
                <w:rFonts w:ascii="Verdana" w:hAnsi="Verdana" w:cs="Arial"/>
                <w:b/>
                <w:bCs/>
                <w:sz w:val="22"/>
                <w:szCs w:val="22"/>
              </w:rPr>
              <w:t>SPECIFIC RECOMMENDATIONS</w:t>
            </w:r>
          </w:p>
        </w:tc>
      </w:tr>
      <w:tr w:rsidR="00E0285F" w:rsidRPr="007D007A" w14:paraId="6EBDDD6E" w14:textId="77777777" w:rsidTr="00122470">
        <w:trPr>
          <w:trHeight w:val="215"/>
        </w:trPr>
        <w:tc>
          <w:tcPr>
            <w:tcW w:w="414" w:type="pct"/>
            <w:shd w:val="clear" w:color="auto" w:fill="auto"/>
          </w:tcPr>
          <w:p w14:paraId="1A58848A" w14:textId="27016FB0" w:rsidR="00E0285F" w:rsidRDefault="00274B13" w:rsidP="00274B13">
            <w:pPr>
              <w:ind w:left="-113" w:firstLine="113"/>
              <w:rPr>
                <w:rFonts w:ascii="Verdana" w:hAnsi="Verdana" w:cs="Arial"/>
                <w:sz w:val="22"/>
                <w:szCs w:val="22"/>
              </w:rPr>
            </w:pPr>
            <w:r>
              <w:rPr>
                <w:rFonts w:ascii="Verdana" w:hAnsi="Verdana" w:cs="Arial"/>
                <w:sz w:val="22"/>
                <w:szCs w:val="22"/>
              </w:rPr>
              <w:t>8.1</w:t>
            </w:r>
          </w:p>
        </w:tc>
        <w:tc>
          <w:tcPr>
            <w:tcW w:w="4586" w:type="pct"/>
            <w:shd w:val="clear" w:color="auto" w:fill="auto"/>
          </w:tcPr>
          <w:p w14:paraId="50E14FC3" w14:textId="7D8E1716" w:rsidR="00E0285F" w:rsidRPr="00E0285F" w:rsidRDefault="00E0285F" w:rsidP="00E0285F">
            <w:pPr>
              <w:jc w:val="both"/>
              <w:rPr>
                <w:rFonts w:ascii="Verdana" w:hAnsi="Verdana" w:cs="Arial"/>
                <w:sz w:val="22"/>
                <w:szCs w:val="22"/>
              </w:rPr>
            </w:pPr>
            <w:r w:rsidRPr="00E0285F">
              <w:rPr>
                <w:rFonts w:ascii="Verdana" w:hAnsi="Verdana" w:cs="Arial"/>
                <w:sz w:val="22"/>
                <w:szCs w:val="22"/>
              </w:rPr>
              <w:t>Work is required to identify ways to ensure timescales are met consistently.</w:t>
            </w:r>
          </w:p>
        </w:tc>
      </w:tr>
      <w:tr w:rsidR="00E0285F" w:rsidRPr="007D007A" w14:paraId="4E6BBFDD" w14:textId="77777777" w:rsidTr="00122470">
        <w:trPr>
          <w:trHeight w:val="215"/>
        </w:trPr>
        <w:tc>
          <w:tcPr>
            <w:tcW w:w="414" w:type="pct"/>
            <w:shd w:val="clear" w:color="auto" w:fill="auto"/>
          </w:tcPr>
          <w:p w14:paraId="3BD4C061" w14:textId="77777777" w:rsidR="00E0285F" w:rsidRDefault="00E0285F" w:rsidP="00274B13">
            <w:pPr>
              <w:ind w:left="-113" w:firstLine="113"/>
              <w:rPr>
                <w:rFonts w:ascii="Verdana" w:hAnsi="Verdana" w:cs="Arial"/>
                <w:sz w:val="22"/>
                <w:szCs w:val="22"/>
              </w:rPr>
            </w:pPr>
          </w:p>
        </w:tc>
        <w:tc>
          <w:tcPr>
            <w:tcW w:w="4586" w:type="pct"/>
            <w:shd w:val="clear" w:color="auto" w:fill="auto"/>
          </w:tcPr>
          <w:p w14:paraId="6BE51537" w14:textId="77777777" w:rsidR="00E0285F" w:rsidRPr="00E0285F" w:rsidRDefault="00E0285F" w:rsidP="00E0285F">
            <w:pPr>
              <w:jc w:val="both"/>
              <w:rPr>
                <w:rFonts w:ascii="Verdana" w:hAnsi="Verdana" w:cs="Arial"/>
                <w:sz w:val="22"/>
                <w:szCs w:val="22"/>
              </w:rPr>
            </w:pPr>
          </w:p>
        </w:tc>
      </w:tr>
      <w:tr w:rsidR="00E0285F" w:rsidRPr="007D007A" w14:paraId="7468E8B5" w14:textId="77777777" w:rsidTr="00122470">
        <w:trPr>
          <w:trHeight w:val="215"/>
        </w:trPr>
        <w:tc>
          <w:tcPr>
            <w:tcW w:w="414" w:type="pct"/>
            <w:shd w:val="clear" w:color="auto" w:fill="auto"/>
          </w:tcPr>
          <w:p w14:paraId="6E3E3825" w14:textId="00D13DED" w:rsidR="00E0285F" w:rsidRDefault="00274B13" w:rsidP="00274B13">
            <w:pPr>
              <w:ind w:left="-113" w:firstLine="113"/>
              <w:rPr>
                <w:rFonts w:ascii="Verdana" w:hAnsi="Verdana" w:cs="Arial"/>
                <w:sz w:val="22"/>
                <w:szCs w:val="22"/>
              </w:rPr>
            </w:pPr>
            <w:r>
              <w:rPr>
                <w:rFonts w:ascii="Verdana" w:hAnsi="Verdana" w:cs="Arial"/>
                <w:sz w:val="22"/>
                <w:szCs w:val="22"/>
              </w:rPr>
              <w:t>8.2</w:t>
            </w:r>
          </w:p>
        </w:tc>
        <w:tc>
          <w:tcPr>
            <w:tcW w:w="4586" w:type="pct"/>
            <w:shd w:val="clear" w:color="auto" w:fill="auto"/>
          </w:tcPr>
          <w:p w14:paraId="63FCCD9D" w14:textId="36FB9C6C" w:rsidR="00E0285F" w:rsidRPr="00E0285F" w:rsidRDefault="00E0285F" w:rsidP="00E0285F">
            <w:pPr>
              <w:jc w:val="both"/>
              <w:rPr>
                <w:rFonts w:ascii="Verdana" w:hAnsi="Verdana" w:cs="Arial"/>
                <w:sz w:val="22"/>
                <w:szCs w:val="22"/>
              </w:rPr>
            </w:pPr>
            <w:r w:rsidRPr="00E0285F">
              <w:rPr>
                <w:rFonts w:ascii="Verdana" w:hAnsi="Verdana" w:cs="Arial"/>
                <w:sz w:val="22"/>
                <w:szCs w:val="22"/>
              </w:rPr>
              <w:t>All compliments to be forwarded for logging centrally</w:t>
            </w:r>
            <w:r w:rsidR="00274B13">
              <w:rPr>
                <w:rFonts w:ascii="Verdana" w:hAnsi="Verdana" w:cs="Arial"/>
                <w:sz w:val="22"/>
                <w:szCs w:val="22"/>
              </w:rPr>
              <w:t xml:space="preserve"> and details included in future reports</w:t>
            </w:r>
            <w:r w:rsidRPr="00E0285F">
              <w:rPr>
                <w:rFonts w:ascii="Verdana" w:hAnsi="Verdana" w:cs="Arial"/>
                <w:sz w:val="22"/>
                <w:szCs w:val="22"/>
              </w:rPr>
              <w:t>.</w:t>
            </w:r>
          </w:p>
        </w:tc>
      </w:tr>
      <w:tr w:rsidR="00E0285F" w:rsidRPr="007D007A" w14:paraId="060C52C0" w14:textId="77777777" w:rsidTr="00122470">
        <w:trPr>
          <w:trHeight w:val="215"/>
        </w:trPr>
        <w:tc>
          <w:tcPr>
            <w:tcW w:w="414" w:type="pct"/>
            <w:shd w:val="clear" w:color="auto" w:fill="auto"/>
          </w:tcPr>
          <w:p w14:paraId="27168533" w14:textId="77777777" w:rsidR="00E0285F" w:rsidRDefault="00E0285F" w:rsidP="00274B13">
            <w:pPr>
              <w:ind w:left="-113" w:firstLine="113"/>
              <w:rPr>
                <w:rFonts w:ascii="Verdana" w:hAnsi="Verdana" w:cs="Arial"/>
                <w:sz w:val="22"/>
                <w:szCs w:val="22"/>
              </w:rPr>
            </w:pPr>
          </w:p>
        </w:tc>
        <w:tc>
          <w:tcPr>
            <w:tcW w:w="4586" w:type="pct"/>
            <w:shd w:val="clear" w:color="auto" w:fill="auto"/>
          </w:tcPr>
          <w:p w14:paraId="2600C182" w14:textId="77777777" w:rsidR="00E0285F" w:rsidRDefault="00E0285F" w:rsidP="00E0285F">
            <w:pPr>
              <w:jc w:val="both"/>
              <w:rPr>
                <w:rFonts w:ascii="Verdana" w:hAnsi="Verdana" w:cs="Arial"/>
                <w:sz w:val="22"/>
                <w:szCs w:val="22"/>
              </w:rPr>
            </w:pPr>
          </w:p>
        </w:tc>
      </w:tr>
      <w:tr w:rsidR="00E0285F" w:rsidRPr="007D007A" w14:paraId="21ECED1C" w14:textId="77777777" w:rsidTr="00122470">
        <w:trPr>
          <w:trHeight w:val="215"/>
        </w:trPr>
        <w:tc>
          <w:tcPr>
            <w:tcW w:w="414" w:type="pct"/>
            <w:shd w:val="clear" w:color="auto" w:fill="auto"/>
          </w:tcPr>
          <w:p w14:paraId="66C67B23" w14:textId="644E125A" w:rsidR="00E0285F" w:rsidRDefault="00274B13" w:rsidP="00274B13">
            <w:pPr>
              <w:ind w:left="-113" w:firstLine="113"/>
              <w:rPr>
                <w:rFonts w:ascii="Verdana" w:hAnsi="Verdana" w:cs="Arial"/>
                <w:sz w:val="22"/>
                <w:szCs w:val="22"/>
              </w:rPr>
            </w:pPr>
            <w:r>
              <w:rPr>
                <w:rFonts w:ascii="Verdana" w:hAnsi="Verdana" w:cs="Arial"/>
                <w:sz w:val="22"/>
                <w:szCs w:val="22"/>
              </w:rPr>
              <w:t>8.3</w:t>
            </w:r>
          </w:p>
        </w:tc>
        <w:tc>
          <w:tcPr>
            <w:tcW w:w="4586" w:type="pct"/>
            <w:shd w:val="clear" w:color="auto" w:fill="auto"/>
          </w:tcPr>
          <w:p w14:paraId="676ED4F7" w14:textId="6437C3A6" w:rsidR="00E0285F" w:rsidRDefault="00E0285F" w:rsidP="00E0285F">
            <w:pPr>
              <w:jc w:val="both"/>
              <w:rPr>
                <w:rFonts w:ascii="Verdana" w:hAnsi="Verdana" w:cs="Arial"/>
                <w:sz w:val="22"/>
                <w:szCs w:val="22"/>
              </w:rPr>
            </w:pPr>
            <w:r w:rsidRPr="00E0285F">
              <w:rPr>
                <w:rFonts w:ascii="Verdana" w:hAnsi="Verdana" w:cs="Arial"/>
                <w:sz w:val="22"/>
                <w:szCs w:val="22"/>
              </w:rPr>
              <w:t>Advice to be sought regarding whether Children’s Services (SEND &amp; School Transport) Team Managers should complete and submit learning from complaints centrally for inclusion in reports (example attached as appendix A).</w:t>
            </w:r>
          </w:p>
        </w:tc>
      </w:tr>
      <w:tr w:rsidR="00274B13" w:rsidRPr="007D007A" w14:paraId="64BDE9C4" w14:textId="77777777" w:rsidTr="00122470">
        <w:trPr>
          <w:trHeight w:val="215"/>
        </w:trPr>
        <w:tc>
          <w:tcPr>
            <w:tcW w:w="414" w:type="pct"/>
            <w:shd w:val="clear" w:color="auto" w:fill="auto"/>
          </w:tcPr>
          <w:p w14:paraId="4387D030" w14:textId="77777777" w:rsidR="00274B13" w:rsidRDefault="00274B13" w:rsidP="00274B13">
            <w:pPr>
              <w:ind w:left="-113" w:firstLine="113"/>
              <w:rPr>
                <w:rFonts w:ascii="Verdana" w:hAnsi="Verdana" w:cs="Arial"/>
                <w:sz w:val="22"/>
                <w:szCs w:val="22"/>
              </w:rPr>
            </w:pPr>
          </w:p>
        </w:tc>
        <w:tc>
          <w:tcPr>
            <w:tcW w:w="4586" w:type="pct"/>
            <w:shd w:val="clear" w:color="auto" w:fill="auto"/>
          </w:tcPr>
          <w:p w14:paraId="4C4A9834" w14:textId="77777777" w:rsidR="00274B13" w:rsidRDefault="00274B13" w:rsidP="00E0285F">
            <w:pPr>
              <w:jc w:val="both"/>
              <w:rPr>
                <w:rFonts w:ascii="Verdana" w:hAnsi="Verdana" w:cs="Arial"/>
                <w:sz w:val="22"/>
                <w:szCs w:val="22"/>
              </w:rPr>
            </w:pPr>
          </w:p>
        </w:tc>
      </w:tr>
      <w:tr w:rsidR="00E0285F" w:rsidRPr="007D007A" w14:paraId="2C1040C3" w14:textId="77777777" w:rsidTr="00122470">
        <w:trPr>
          <w:trHeight w:val="215"/>
        </w:trPr>
        <w:tc>
          <w:tcPr>
            <w:tcW w:w="414" w:type="pct"/>
            <w:shd w:val="clear" w:color="auto" w:fill="auto"/>
          </w:tcPr>
          <w:p w14:paraId="4F45F2AD" w14:textId="0F9ECEFB" w:rsidR="00E0285F" w:rsidRDefault="00274B13" w:rsidP="00274B13">
            <w:pPr>
              <w:ind w:left="-113" w:firstLine="113"/>
              <w:rPr>
                <w:rFonts w:ascii="Verdana" w:hAnsi="Verdana" w:cs="Arial"/>
                <w:sz w:val="22"/>
                <w:szCs w:val="22"/>
              </w:rPr>
            </w:pPr>
            <w:r>
              <w:rPr>
                <w:rFonts w:ascii="Verdana" w:hAnsi="Verdana" w:cs="Arial"/>
                <w:sz w:val="22"/>
                <w:szCs w:val="22"/>
              </w:rPr>
              <w:t>8.4</w:t>
            </w:r>
          </w:p>
        </w:tc>
        <w:tc>
          <w:tcPr>
            <w:tcW w:w="4586" w:type="pct"/>
            <w:shd w:val="clear" w:color="auto" w:fill="auto"/>
          </w:tcPr>
          <w:p w14:paraId="5D1EB61E" w14:textId="5D086748" w:rsidR="00E0285F" w:rsidRDefault="00274B13" w:rsidP="00E0285F">
            <w:pPr>
              <w:jc w:val="both"/>
              <w:rPr>
                <w:rFonts w:ascii="Verdana" w:hAnsi="Verdana" w:cs="Arial"/>
                <w:sz w:val="22"/>
                <w:szCs w:val="22"/>
              </w:rPr>
            </w:pPr>
            <w:r>
              <w:rPr>
                <w:rFonts w:ascii="Verdana" w:hAnsi="Verdana" w:cs="Arial"/>
                <w:sz w:val="22"/>
                <w:szCs w:val="22"/>
              </w:rPr>
              <w:t>Implementation of a Lessons Learned process for Corporate Children’s complaints for the next financial year (see 7 above).</w:t>
            </w:r>
          </w:p>
          <w:p w14:paraId="497BC3B8" w14:textId="129444C3" w:rsidR="00274B13" w:rsidRDefault="00274B13" w:rsidP="00E0285F">
            <w:pPr>
              <w:jc w:val="both"/>
              <w:rPr>
                <w:rFonts w:ascii="Verdana" w:hAnsi="Verdana" w:cs="Arial"/>
                <w:sz w:val="22"/>
                <w:szCs w:val="22"/>
              </w:rPr>
            </w:pPr>
          </w:p>
        </w:tc>
      </w:tr>
      <w:tr w:rsidR="00274B13" w:rsidRPr="007D007A" w14:paraId="46D61BD9" w14:textId="77777777" w:rsidTr="00122470">
        <w:trPr>
          <w:trHeight w:val="215"/>
        </w:trPr>
        <w:tc>
          <w:tcPr>
            <w:tcW w:w="414" w:type="pct"/>
            <w:shd w:val="clear" w:color="auto" w:fill="auto"/>
          </w:tcPr>
          <w:p w14:paraId="12542689" w14:textId="77777777" w:rsidR="00274B13" w:rsidRDefault="00274B13" w:rsidP="00E0285F">
            <w:pPr>
              <w:ind w:left="-113" w:firstLine="113"/>
              <w:rPr>
                <w:rFonts w:ascii="Verdana" w:hAnsi="Verdana" w:cs="Arial"/>
                <w:sz w:val="22"/>
                <w:szCs w:val="22"/>
              </w:rPr>
            </w:pPr>
          </w:p>
        </w:tc>
        <w:tc>
          <w:tcPr>
            <w:tcW w:w="4586" w:type="pct"/>
            <w:shd w:val="clear" w:color="auto" w:fill="auto"/>
          </w:tcPr>
          <w:p w14:paraId="41572292" w14:textId="77777777" w:rsidR="00274B13" w:rsidRPr="00FD1972" w:rsidRDefault="00274B13" w:rsidP="00E0285F">
            <w:pPr>
              <w:jc w:val="both"/>
              <w:rPr>
                <w:rFonts w:ascii="Verdana" w:hAnsi="Verdana" w:cs="Arial"/>
                <w:b/>
                <w:bCs/>
                <w:sz w:val="22"/>
                <w:szCs w:val="22"/>
              </w:rPr>
            </w:pPr>
          </w:p>
        </w:tc>
      </w:tr>
      <w:tr w:rsidR="00E0285F" w:rsidRPr="007D007A" w14:paraId="502C0FAA" w14:textId="77777777" w:rsidTr="00122470">
        <w:trPr>
          <w:trHeight w:val="215"/>
        </w:trPr>
        <w:tc>
          <w:tcPr>
            <w:tcW w:w="414" w:type="pct"/>
            <w:shd w:val="clear" w:color="auto" w:fill="auto"/>
          </w:tcPr>
          <w:p w14:paraId="682B6C87" w14:textId="3C6B4834" w:rsidR="00E0285F" w:rsidRPr="00274B13" w:rsidRDefault="00274B13" w:rsidP="00E0285F">
            <w:pPr>
              <w:ind w:left="-113" w:firstLine="113"/>
              <w:rPr>
                <w:rFonts w:ascii="Verdana" w:hAnsi="Verdana" w:cs="Arial"/>
                <w:b/>
                <w:bCs/>
                <w:sz w:val="22"/>
                <w:szCs w:val="22"/>
              </w:rPr>
            </w:pPr>
            <w:r w:rsidRPr="00274B13">
              <w:rPr>
                <w:rFonts w:ascii="Verdana" w:hAnsi="Verdana" w:cs="Arial"/>
                <w:b/>
                <w:bCs/>
                <w:sz w:val="22"/>
                <w:szCs w:val="22"/>
              </w:rPr>
              <w:t>9.0</w:t>
            </w:r>
          </w:p>
        </w:tc>
        <w:tc>
          <w:tcPr>
            <w:tcW w:w="4586" w:type="pct"/>
            <w:shd w:val="clear" w:color="auto" w:fill="auto"/>
          </w:tcPr>
          <w:p w14:paraId="64EF6CC1" w14:textId="538B53F8" w:rsidR="00E0285F" w:rsidRPr="00FD1972" w:rsidRDefault="00274B13" w:rsidP="00E0285F">
            <w:pPr>
              <w:jc w:val="both"/>
              <w:rPr>
                <w:rFonts w:ascii="Verdana" w:hAnsi="Verdana" w:cs="Arial"/>
                <w:b/>
                <w:bCs/>
                <w:sz w:val="22"/>
                <w:szCs w:val="22"/>
              </w:rPr>
            </w:pPr>
            <w:r>
              <w:rPr>
                <w:rFonts w:ascii="Verdana" w:hAnsi="Verdana" w:cs="Arial"/>
                <w:b/>
                <w:bCs/>
                <w:sz w:val="22"/>
                <w:szCs w:val="22"/>
              </w:rPr>
              <w:t>GENERAL RECOMMENDATIONS</w:t>
            </w:r>
          </w:p>
        </w:tc>
      </w:tr>
      <w:tr w:rsidR="00E0285F" w:rsidRPr="007D007A" w14:paraId="78115E54" w14:textId="77777777" w:rsidTr="00122470">
        <w:trPr>
          <w:trHeight w:val="215"/>
        </w:trPr>
        <w:tc>
          <w:tcPr>
            <w:tcW w:w="414" w:type="pct"/>
            <w:shd w:val="clear" w:color="auto" w:fill="auto"/>
          </w:tcPr>
          <w:p w14:paraId="31B80F01" w14:textId="5DC99EED" w:rsidR="00E0285F" w:rsidRDefault="00274B13" w:rsidP="00274B13">
            <w:pPr>
              <w:ind w:left="-113" w:firstLine="113"/>
              <w:rPr>
                <w:rFonts w:ascii="Verdana" w:hAnsi="Verdana" w:cs="Arial"/>
                <w:sz w:val="22"/>
                <w:szCs w:val="22"/>
              </w:rPr>
            </w:pPr>
            <w:r>
              <w:rPr>
                <w:rFonts w:ascii="Verdana" w:hAnsi="Verdana" w:cs="Arial"/>
                <w:sz w:val="22"/>
                <w:szCs w:val="22"/>
              </w:rPr>
              <w:t>9.1</w:t>
            </w:r>
          </w:p>
        </w:tc>
        <w:tc>
          <w:tcPr>
            <w:tcW w:w="4586" w:type="pct"/>
            <w:shd w:val="clear" w:color="auto" w:fill="auto"/>
          </w:tcPr>
          <w:p w14:paraId="7D2463B0" w14:textId="5D4FC098" w:rsidR="00E0285F" w:rsidRPr="00FD1972" w:rsidRDefault="00E0285F" w:rsidP="00CE6D5B">
            <w:pPr>
              <w:jc w:val="both"/>
              <w:rPr>
                <w:rFonts w:ascii="Verdana" w:hAnsi="Verdana" w:cs="Arial"/>
                <w:b/>
                <w:bCs/>
                <w:sz w:val="22"/>
                <w:szCs w:val="22"/>
              </w:rPr>
            </w:pPr>
            <w:r w:rsidRPr="00CE6D5B">
              <w:rPr>
                <w:rFonts w:ascii="Verdana" w:hAnsi="Verdana" w:cs="Arial"/>
                <w:sz w:val="22"/>
                <w:szCs w:val="22"/>
              </w:rPr>
              <w:t>Ongoing training regarding data protection, email etiquette and customer service skills for all staff to be considered; GDPR training has been completed with SEND Team members.</w:t>
            </w:r>
          </w:p>
        </w:tc>
      </w:tr>
      <w:tr w:rsidR="00274B13" w:rsidRPr="007D007A" w14:paraId="47F6D39B" w14:textId="77777777" w:rsidTr="00122470">
        <w:trPr>
          <w:trHeight w:val="215"/>
        </w:trPr>
        <w:tc>
          <w:tcPr>
            <w:tcW w:w="414" w:type="pct"/>
            <w:shd w:val="clear" w:color="auto" w:fill="auto"/>
          </w:tcPr>
          <w:p w14:paraId="6CD78ED9" w14:textId="77777777" w:rsidR="00274B13" w:rsidRDefault="00274B13" w:rsidP="00274B13">
            <w:pPr>
              <w:ind w:left="-113" w:firstLine="113"/>
              <w:rPr>
                <w:rFonts w:ascii="Verdana" w:hAnsi="Verdana" w:cs="Arial"/>
                <w:sz w:val="22"/>
                <w:szCs w:val="22"/>
              </w:rPr>
            </w:pPr>
          </w:p>
        </w:tc>
        <w:tc>
          <w:tcPr>
            <w:tcW w:w="4586" w:type="pct"/>
            <w:shd w:val="clear" w:color="auto" w:fill="auto"/>
          </w:tcPr>
          <w:p w14:paraId="24901EB5" w14:textId="77777777" w:rsidR="00274B13" w:rsidRPr="007D007A" w:rsidRDefault="00274B13" w:rsidP="00E0285F">
            <w:pPr>
              <w:jc w:val="both"/>
              <w:rPr>
                <w:rFonts w:ascii="Verdana" w:hAnsi="Verdana" w:cs="Arial"/>
                <w:sz w:val="22"/>
                <w:szCs w:val="22"/>
              </w:rPr>
            </w:pPr>
          </w:p>
        </w:tc>
      </w:tr>
      <w:tr w:rsidR="00E0285F" w:rsidRPr="007D007A" w14:paraId="51D96174" w14:textId="77777777" w:rsidTr="00122470">
        <w:trPr>
          <w:trHeight w:val="215"/>
        </w:trPr>
        <w:tc>
          <w:tcPr>
            <w:tcW w:w="414" w:type="pct"/>
            <w:shd w:val="clear" w:color="auto" w:fill="auto"/>
          </w:tcPr>
          <w:p w14:paraId="4A72809B" w14:textId="58923716" w:rsidR="00E0285F" w:rsidRDefault="00274B13" w:rsidP="00274B13">
            <w:pPr>
              <w:ind w:left="-113" w:firstLine="113"/>
              <w:rPr>
                <w:rFonts w:ascii="Verdana" w:hAnsi="Verdana" w:cs="Arial"/>
                <w:sz w:val="22"/>
                <w:szCs w:val="22"/>
              </w:rPr>
            </w:pPr>
            <w:r>
              <w:rPr>
                <w:rFonts w:ascii="Verdana" w:hAnsi="Verdana" w:cs="Arial"/>
                <w:sz w:val="22"/>
                <w:szCs w:val="22"/>
              </w:rPr>
              <w:t>9.2</w:t>
            </w:r>
          </w:p>
        </w:tc>
        <w:tc>
          <w:tcPr>
            <w:tcW w:w="4586" w:type="pct"/>
            <w:shd w:val="clear" w:color="auto" w:fill="auto"/>
          </w:tcPr>
          <w:p w14:paraId="25BCAA2E" w14:textId="33E57D5A" w:rsidR="00E0285F" w:rsidRPr="00FD1972" w:rsidRDefault="00CE6D5B" w:rsidP="00E0285F">
            <w:pPr>
              <w:jc w:val="both"/>
              <w:rPr>
                <w:rFonts w:ascii="Verdana" w:hAnsi="Verdana" w:cs="Arial"/>
                <w:b/>
                <w:bCs/>
                <w:sz w:val="22"/>
                <w:szCs w:val="22"/>
              </w:rPr>
            </w:pPr>
            <w:r w:rsidRPr="007D007A">
              <w:rPr>
                <w:rFonts w:ascii="Verdana" w:hAnsi="Verdana" w:cs="Arial"/>
                <w:sz w:val="22"/>
                <w:szCs w:val="22"/>
              </w:rPr>
              <w:t xml:space="preserve">As a direct result of </w:t>
            </w:r>
            <w:r>
              <w:rPr>
                <w:rFonts w:ascii="Verdana" w:hAnsi="Verdana" w:cs="Arial"/>
                <w:sz w:val="22"/>
                <w:szCs w:val="22"/>
              </w:rPr>
              <w:t>several</w:t>
            </w:r>
            <w:r w:rsidRPr="007D007A">
              <w:rPr>
                <w:rFonts w:ascii="Verdana" w:hAnsi="Verdana" w:cs="Arial"/>
                <w:sz w:val="22"/>
                <w:szCs w:val="22"/>
              </w:rPr>
              <w:t xml:space="preserve"> data breaches which could possibly have been avoided, a directive has been issued across the whole of the Council reminding people that they must “check, check and check again” prior to pressing the send button in emails.   </w:t>
            </w:r>
          </w:p>
        </w:tc>
      </w:tr>
      <w:tr w:rsidR="00274B13" w:rsidRPr="007D007A" w14:paraId="1A82C3C5" w14:textId="77777777" w:rsidTr="00122470">
        <w:trPr>
          <w:trHeight w:val="215"/>
        </w:trPr>
        <w:tc>
          <w:tcPr>
            <w:tcW w:w="414" w:type="pct"/>
            <w:shd w:val="clear" w:color="auto" w:fill="auto"/>
          </w:tcPr>
          <w:p w14:paraId="77443920" w14:textId="77777777" w:rsidR="00274B13" w:rsidRDefault="00274B13" w:rsidP="00274B13">
            <w:pPr>
              <w:ind w:left="-113" w:firstLine="113"/>
              <w:rPr>
                <w:rFonts w:ascii="Verdana" w:hAnsi="Verdana" w:cs="Arial"/>
                <w:sz w:val="22"/>
                <w:szCs w:val="22"/>
              </w:rPr>
            </w:pPr>
          </w:p>
        </w:tc>
        <w:tc>
          <w:tcPr>
            <w:tcW w:w="4586" w:type="pct"/>
            <w:shd w:val="clear" w:color="auto" w:fill="auto"/>
          </w:tcPr>
          <w:p w14:paraId="0F5066C1" w14:textId="77777777" w:rsidR="00274B13" w:rsidRPr="00CE6D5B" w:rsidRDefault="00274B13" w:rsidP="00CE6D5B">
            <w:pPr>
              <w:jc w:val="both"/>
              <w:rPr>
                <w:rFonts w:ascii="Verdana" w:hAnsi="Verdana" w:cs="Arial"/>
                <w:sz w:val="22"/>
                <w:szCs w:val="22"/>
              </w:rPr>
            </w:pPr>
          </w:p>
        </w:tc>
      </w:tr>
      <w:tr w:rsidR="00CE6D5B" w:rsidRPr="007D007A" w14:paraId="188A86F7" w14:textId="77777777" w:rsidTr="00122470">
        <w:trPr>
          <w:trHeight w:val="215"/>
        </w:trPr>
        <w:tc>
          <w:tcPr>
            <w:tcW w:w="414" w:type="pct"/>
            <w:shd w:val="clear" w:color="auto" w:fill="auto"/>
          </w:tcPr>
          <w:p w14:paraId="672D8AA3" w14:textId="6687ABAA" w:rsidR="00CE6D5B" w:rsidRDefault="00274B13" w:rsidP="00274B13">
            <w:pPr>
              <w:ind w:left="-113" w:firstLine="113"/>
              <w:rPr>
                <w:rFonts w:ascii="Verdana" w:hAnsi="Verdana" w:cs="Arial"/>
                <w:sz w:val="22"/>
                <w:szCs w:val="22"/>
              </w:rPr>
            </w:pPr>
            <w:r>
              <w:rPr>
                <w:rFonts w:ascii="Verdana" w:hAnsi="Verdana" w:cs="Arial"/>
                <w:sz w:val="22"/>
                <w:szCs w:val="22"/>
              </w:rPr>
              <w:t>9.3</w:t>
            </w:r>
          </w:p>
        </w:tc>
        <w:tc>
          <w:tcPr>
            <w:tcW w:w="4586" w:type="pct"/>
            <w:shd w:val="clear" w:color="auto" w:fill="auto"/>
          </w:tcPr>
          <w:p w14:paraId="592C6E26" w14:textId="579C75F6" w:rsidR="00CE6D5B" w:rsidRPr="007D007A" w:rsidRDefault="00CE6D5B" w:rsidP="00CE6D5B">
            <w:pPr>
              <w:jc w:val="both"/>
              <w:rPr>
                <w:rFonts w:ascii="Verdana" w:hAnsi="Verdana" w:cs="Arial"/>
                <w:sz w:val="22"/>
                <w:szCs w:val="22"/>
              </w:rPr>
            </w:pPr>
            <w:r w:rsidRPr="00CE6D5B">
              <w:rPr>
                <w:rFonts w:ascii="Verdana" w:hAnsi="Verdana" w:cs="Arial"/>
                <w:sz w:val="22"/>
                <w:szCs w:val="22"/>
              </w:rPr>
              <w:t xml:space="preserve">Additionally, following the recent withdrawal of the option to send emails securely via GCSX accounts (a government gateway), all staff are aware that emails should not send to any address which is not, or may not, be secure, </w:t>
            </w:r>
            <w:proofErr w:type="gramStart"/>
            <w:r w:rsidRPr="00CE6D5B">
              <w:rPr>
                <w:rFonts w:ascii="Verdana" w:hAnsi="Verdana" w:cs="Arial"/>
                <w:sz w:val="22"/>
                <w:szCs w:val="22"/>
              </w:rPr>
              <w:t>e.g.</w:t>
            </w:r>
            <w:proofErr w:type="gramEnd"/>
            <w:r w:rsidRPr="00CE6D5B">
              <w:rPr>
                <w:rFonts w:ascii="Verdana" w:hAnsi="Verdana" w:cs="Arial"/>
                <w:sz w:val="22"/>
                <w:szCs w:val="22"/>
              </w:rPr>
              <w:t xml:space="preserve"> </w:t>
            </w:r>
            <w:proofErr w:type="spellStart"/>
            <w:r w:rsidRPr="00CE6D5B">
              <w:rPr>
                <w:rFonts w:ascii="Verdana" w:hAnsi="Verdana" w:cs="Arial"/>
                <w:sz w:val="22"/>
                <w:szCs w:val="22"/>
              </w:rPr>
              <w:t>hotmail</w:t>
            </w:r>
            <w:proofErr w:type="spellEnd"/>
            <w:r w:rsidRPr="00CE6D5B">
              <w:rPr>
                <w:rFonts w:ascii="Verdana" w:hAnsi="Verdana" w:cs="Arial"/>
                <w:sz w:val="22"/>
                <w:szCs w:val="22"/>
              </w:rPr>
              <w:t xml:space="preserve">, AOL, </w:t>
            </w:r>
            <w:proofErr w:type="spellStart"/>
            <w:r w:rsidRPr="00CE6D5B">
              <w:rPr>
                <w:rFonts w:ascii="Verdana" w:hAnsi="Verdana" w:cs="Arial"/>
                <w:sz w:val="22"/>
                <w:szCs w:val="22"/>
              </w:rPr>
              <w:t>gmail</w:t>
            </w:r>
            <w:proofErr w:type="spellEnd"/>
            <w:r w:rsidRPr="00CE6D5B">
              <w:rPr>
                <w:rFonts w:ascii="Verdana" w:hAnsi="Verdana" w:cs="Arial"/>
                <w:sz w:val="22"/>
                <w:szCs w:val="22"/>
              </w:rPr>
              <w:t>, etc.  Such emails must only be forwarded via the use of Egress which ICT have confirmed is an appropriate and secure platform in these circumstances.</w:t>
            </w:r>
          </w:p>
        </w:tc>
      </w:tr>
      <w:tr w:rsidR="00274B13" w:rsidRPr="007D007A" w14:paraId="69B0EA1A" w14:textId="77777777" w:rsidTr="00122470">
        <w:trPr>
          <w:trHeight w:val="215"/>
        </w:trPr>
        <w:tc>
          <w:tcPr>
            <w:tcW w:w="414" w:type="pct"/>
            <w:shd w:val="clear" w:color="auto" w:fill="auto"/>
          </w:tcPr>
          <w:p w14:paraId="6A0A5391" w14:textId="77777777" w:rsidR="00274B13" w:rsidRDefault="00274B13" w:rsidP="00274B13">
            <w:pPr>
              <w:ind w:left="-113" w:firstLine="113"/>
              <w:rPr>
                <w:rFonts w:ascii="Verdana" w:hAnsi="Verdana" w:cs="Arial"/>
                <w:sz w:val="22"/>
                <w:szCs w:val="22"/>
              </w:rPr>
            </w:pPr>
          </w:p>
        </w:tc>
        <w:tc>
          <w:tcPr>
            <w:tcW w:w="4586" w:type="pct"/>
            <w:shd w:val="clear" w:color="auto" w:fill="auto"/>
          </w:tcPr>
          <w:p w14:paraId="2934CD33" w14:textId="77777777" w:rsidR="00274B13" w:rsidRPr="00CE6D5B" w:rsidRDefault="00274B13" w:rsidP="00CE6D5B">
            <w:pPr>
              <w:jc w:val="both"/>
              <w:rPr>
                <w:rFonts w:ascii="Verdana" w:hAnsi="Verdana" w:cs="Arial"/>
                <w:sz w:val="22"/>
                <w:szCs w:val="22"/>
              </w:rPr>
            </w:pPr>
          </w:p>
        </w:tc>
      </w:tr>
      <w:tr w:rsidR="00CE6D5B" w:rsidRPr="007D007A" w14:paraId="32B7C5F3" w14:textId="77777777" w:rsidTr="00122470">
        <w:trPr>
          <w:trHeight w:val="215"/>
        </w:trPr>
        <w:tc>
          <w:tcPr>
            <w:tcW w:w="414" w:type="pct"/>
            <w:shd w:val="clear" w:color="auto" w:fill="auto"/>
          </w:tcPr>
          <w:p w14:paraId="09AA40D8" w14:textId="42960266" w:rsidR="00CE6D5B" w:rsidRDefault="00274B13" w:rsidP="00274B13">
            <w:pPr>
              <w:ind w:left="-113" w:firstLine="113"/>
              <w:rPr>
                <w:rFonts w:ascii="Verdana" w:hAnsi="Verdana" w:cs="Arial"/>
                <w:sz w:val="22"/>
                <w:szCs w:val="22"/>
              </w:rPr>
            </w:pPr>
            <w:r>
              <w:rPr>
                <w:rFonts w:ascii="Verdana" w:hAnsi="Verdana" w:cs="Arial"/>
                <w:sz w:val="22"/>
                <w:szCs w:val="22"/>
              </w:rPr>
              <w:t>9.4</w:t>
            </w:r>
          </w:p>
        </w:tc>
        <w:tc>
          <w:tcPr>
            <w:tcW w:w="4586" w:type="pct"/>
            <w:shd w:val="clear" w:color="auto" w:fill="auto"/>
          </w:tcPr>
          <w:p w14:paraId="63864FFF" w14:textId="28664A0A" w:rsidR="00CE6D5B" w:rsidRPr="007D007A" w:rsidRDefault="00CE6D5B" w:rsidP="00CE6D5B">
            <w:pPr>
              <w:jc w:val="both"/>
              <w:rPr>
                <w:rFonts w:ascii="Verdana" w:hAnsi="Verdana" w:cs="Arial"/>
                <w:sz w:val="22"/>
                <w:szCs w:val="22"/>
              </w:rPr>
            </w:pPr>
            <w:r w:rsidRPr="00CE6D5B">
              <w:rPr>
                <w:rFonts w:ascii="Verdana" w:hAnsi="Verdana" w:cs="Arial"/>
                <w:sz w:val="22"/>
                <w:szCs w:val="22"/>
              </w:rPr>
              <w:t>A further check has been introduced whereby colleagues should send a “test” email to check the veracity of the email address and asks the recipient to respond sharing specific information that helps identify the accuracy of the email address used.  Once verification of the email address is complete, the information can be securely sent – although the sender should still check the address before pressing send.</w:t>
            </w:r>
          </w:p>
        </w:tc>
      </w:tr>
      <w:tr w:rsidR="00274B13" w:rsidRPr="007D007A" w14:paraId="1D09BC97" w14:textId="77777777" w:rsidTr="00122470">
        <w:trPr>
          <w:trHeight w:val="215"/>
        </w:trPr>
        <w:tc>
          <w:tcPr>
            <w:tcW w:w="414" w:type="pct"/>
            <w:shd w:val="clear" w:color="auto" w:fill="auto"/>
          </w:tcPr>
          <w:p w14:paraId="2A9A0C8C" w14:textId="77777777" w:rsidR="00274B13" w:rsidRDefault="00274B13" w:rsidP="00274B13">
            <w:pPr>
              <w:ind w:left="-113" w:firstLine="113"/>
              <w:rPr>
                <w:rFonts w:ascii="Verdana" w:hAnsi="Verdana" w:cs="Arial"/>
                <w:sz w:val="22"/>
                <w:szCs w:val="22"/>
              </w:rPr>
            </w:pPr>
          </w:p>
        </w:tc>
        <w:tc>
          <w:tcPr>
            <w:tcW w:w="4586" w:type="pct"/>
            <w:shd w:val="clear" w:color="auto" w:fill="auto"/>
          </w:tcPr>
          <w:p w14:paraId="72E02C20" w14:textId="77777777" w:rsidR="00274B13" w:rsidRPr="00CE6D5B" w:rsidRDefault="00274B13" w:rsidP="00CE6D5B">
            <w:pPr>
              <w:jc w:val="both"/>
              <w:rPr>
                <w:rFonts w:ascii="Verdana" w:hAnsi="Verdana"/>
                <w:noProof/>
                <w:sz w:val="22"/>
                <w:szCs w:val="22"/>
              </w:rPr>
            </w:pPr>
          </w:p>
        </w:tc>
      </w:tr>
      <w:tr w:rsidR="00CE6D5B" w:rsidRPr="007D007A" w14:paraId="78B6873D" w14:textId="77777777" w:rsidTr="00122470">
        <w:trPr>
          <w:trHeight w:val="215"/>
        </w:trPr>
        <w:tc>
          <w:tcPr>
            <w:tcW w:w="414" w:type="pct"/>
            <w:shd w:val="clear" w:color="auto" w:fill="auto"/>
          </w:tcPr>
          <w:p w14:paraId="75AA85FA" w14:textId="76203742" w:rsidR="00CE6D5B" w:rsidRDefault="00274B13" w:rsidP="00274B13">
            <w:pPr>
              <w:ind w:left="-113" w:firstLine="113"/>
              <w:rPr>
                <w:rFonts w:ascii="Verdana" w:hAnsi="Verdana" w:cs="Arial"/>
                <w:sz w:val="22"/>
                <w:szCs w:val="22"/>
              </w:rPr>
            </w:pPr>
            <w:r>
              <w:rPr>
                <w:rFonts w:ascii="Verdana" w:hAnsi="Verdana" w:cs="Arial"/>
                <w:sz w:val="22"/>
                <w:szCs w:val="22"/>
              </w:rPr>
              <w:lastRenderedPageBreak/>
              <w:t>9.5</w:t>
            </w:r>
          </w:p>
        </w:tc>
        <w:tc>
          <w:tcPr>
            <w:tcW w:w="4586" w:type="pct"/>
            <w:shd w:val="clear" w:color="auto" w:fill="auto"/>
          </w:tcPr>
          <w:p w14:paraId="29E2B13F" w14:textId="7F109EA8" w:rsidR="00CE6D5B" w:rsidRPr="00CE6D5B" w:rsidRDefault="00CE6D5B" w:rsidP="00CE6D5B">
            <w:pPr>
              <w:jc w:val="both"/>
              <w:rPr>
                <w:rFonts w:ascii="Verdana" w:hAnsi="Verdana" w:cs="Arial"/>
                <w:sz w:val="22"/>
                <w:szCs w:val="22"/>
              </w:rPr>
            </w:pPr>
            <w:r w:rsidRPr="00CE6D5B">
              <w:rPr>
                <w:rFonts w:ascii="Verdana" w:hAnsi="Verdana"/>
                <w:noProof/>
                <w:sz w:val="22"/>
                <w:szCs w:val="22"/>
              </w:rPr>
              <w:t>When a caseworker leaves, the Team Manager</w:t>
            </w:r>
            <w:r>
              <w:rPr>
                <w:rFonts w:ascii="Verdana" w:hAnsi="Verdana"/>
                <w:noProof/>
                <w:sz w:val="22"/>
                <w:szCs w:val="22"/>
              </w:rPr>
              <w:t xml:space="preserve"> must ensure appropriate </w:t>
            </w:r>
            <w:r w:rsidRPr="00CE6D5B">
              <w:rPr>
                <w:rFonts w:ascii="Verdana" w:hAnsi="Verdana"/>
                <w:noProof/>
                <w:sz w:val="22"/>
                <w:szCs w:val="22"/>
              </w:rPr>
              <w:t>communicat</w:t>
            </w:r>
            <w:r>
              <w:rPr>
                <w:rFonts w:ascii="Verdana" w:hAnsi="Verdana"/>
                <w:noProof/>
                <w:sz w:val="22"/>
                <w:szCs w:val="22"/>
              </w:rPr>
              <w:t xml:space="preserve">ion </w:t>
            </w:r>
            <w:r w:rsidRPr="00CE6D5B">
              <w:rPr>
                <w:rFonts w:ascii="Verdana" w:hAnsi="Verdana"/>
                <w:noProof/>
                <w:sz w:val="22"/>
                <w:szCs w:val="22"/>
              </w:rPr>
              <w:t xml:space="preserve">with families </w:t>
            </w:r>
            <w:r>
              <w:rPr>
                <w:rFonts w:ascii="Verdana" w:hAnsi="Verdana"/>
                <w:noProof/>
                <w:sz w:val="22"/>
                <w:szCs w:val="22"/>
              </w:rPr>
              <w:t xml:space="preserve">and update them </w:t>
            </w:r>
            <w:r w:rsidRPr="00CE6D5B">
              <w:rPr>
                <w:rFonts w:ascii="Verdana" w:hAnsi="Verdana"/>
                <w:noProof/>
                <w:sz w:val="22"/>
                <w:szCs w:val="22"/>
              </w:rPr>
              <w:t>of any changes to ensure the family understand the change and know who they can contact.</w:t>
            </w:r>
          </w:p>
        </w:tc>
      </w:tr>
      <w:tr w:rsidR="00274B13" w:rsidRPr="007D007A" w14:paraId="2EFA278C" w14:textId="77777777" w:rsidTr="00122470">
        <w:trPr>
          <w:trHeight w:val="215"/>
        </w:trPr>
        <w:tc>
          <w:tcPr>
            <w:tcW w:w="414" w:type="pct"/>
            <w:shd w:val="clear" w:color="auto" w:fill="auto"/>
          </w:tcPr>
          <w:p w14:paraId="2EC72E38" w14:textId="77777777" w:rsidR="00274B13" w:rsidRDefault="00274B13" w:rsidP="00274B13">
            <w:pPr>
              <w:ind w:left="-113" w:firstLine="113"/>
              <w:rPr>
                <w:rFonts w:ascii="Verdana" w:hAnsi="Verdana" w:cs="Arial"/>
                <w:sz w:val="22"/>
                <w:szCs w:val="22"/>
              </w:rPr>
            </w:pPr>
          </w:p>
        </w:tc>
        <w:tc>
          <w:tcPr>
            <w:tcW w:w="4586" w:type="pct"/>
            <w:shd w:val="clear" w:color="auto" w:fill="auto"/>
          </w:tcPr>
          <w:p w14:paraId="2A44DDB5" w14:textId="77777777" w:rsidR="00274B13" w:rsidRPr="00CE6D5B" w:rsidRDefault="00274B13" w:rsidP="00CE6D5B">
            <w:pPr>
              <w:jc w:val="both"/>
              <w:rPr>
                <w:rFonts w:ascii="Verdana" w:hAnsi="Verdana"/>
                <w:noProof/>
                <w:sz w:val="22"/>
                <w:szCs w:val="22"/>
              </w:rPr>
            </w:pPr>
          </w:p>
        </w:tc>
      </w:tr>
      <w:tr w:rsidR="00CE6D5B" w:rsidRPr="007D007A" w14:paraId="3677AEE5" w14:textId="77777777" w:rsidTr="00122470">
        <w:trPr>
          <w:trHeight w:val="215"/>
        </w:trPr>
        <w:tc>
          <w:tcPr>
            <w:tcW w:w="414" w:type="pct"/>
            <w:shd w:val="clear" w:color="auto" w:fill="auto"/>
          </w:tcPr>
          <w:p w14:paraId="4224D3ED" w14:textId="4419522A" w:rsidR="00CE6D5B" w:rsidRDefault="00274B13" w:rsidP="00274B13">
            <w:pPr>
              <w:ind w:left="-113" w:firstLine="113"/>
              <w:rPr>
                <w:rFonts w:ascii="Verdana" w:hAnsi="Verdana" w:cs="Arial"/>
                <w:sz w:val="22"/>
                <w:szCs w:val="22"/>
              </w:rPr>
            </w:pPr>
            <w:r>
              <w:rPr>
                <w:rFonts w:ascii="Verdana" w:hAnsi="Verdana" w:cs="Arial"/>
                <w:sz w:val="22"/>
                <w:szCs w:val="22"/>
              </w:rPr>
              <w:t>9.6</w:t>
            </w:r>
          </w:p>
        </w:tc>
        <w:tc>
          <w:tcPr>
            <w:tcW w:w="4586" w:type="pct"/>
            <w:shd w:val="clear" w:color="auto" w:fill="auto"/>
          </w:tcPr>
          <w:p w14:paraId="19E30D08" w14:textId="3BA387B2" w:rsidR="00CE6D5B" w:rsidRPr="00CE6D5B" w:rsidRDefault="00CE6D5B" w:rsidP="00CE6D5B">
            <w:pPr>
              <w:jc w:val="both"/>
              <w:rPr>
                <w:rFonts w:ascii="Verdana" w:hAnsi="Verdana" w:cs="Arial"/>
                <w:sz w:val="22"/>
                <w:szCs w:val="22"/>
              </w:rPr>
            </w:pPr>
            <w:r w:rsidRPr="00CE6D5B">
              <w:rPr>
                <w:rFonts w:ascii="Verdana" w:hAnsi="Verdana"/>
                <w:noProof/>
                <w:sz w:val="22"/>
                <w:szCs w:val="22"/>
              </w:rPr>
              <w:t>Learning from complaints to continue to be shared at Team meetings.</w:t>
            </w:r>
          </w:p>
        </w:tc>
      </w:tr>
      <w:tr w:rsidR="00274B13" w:rsidRPr="007D007A" w14:paraId="670EE27F" w14:textId="77777777" w:rsidTr="00122470">
        <w:trPr>
          <w:trHeight w:val="215"/>
        </w:trPr>
        <w:tc>
          <w:tcPr>
            <w:tcW w:w="414" w:type="pct"/>
            <w:shd w:val="clear" w:color="auto" w:fill="auto"/>
          </w:tcPr>
          <w:p w14:paraId="21C22F5F" w14:textId="77777777" w:rsidR="00274B13" w:rsidRDefault="00274B13" w:rsidP="00274B13">
            <w:pPr>
              <w:ind w:left="-113" w:firstLine="113"/>
              <w:rPr>
                <w:rFonts w:ascii="Verdana" w:hAnsi="Verdana" w:cs="Arial"/>
                <w:sz w:val="22"/>
                <w:szCs w:val="22"/>
              </w:rPr>
            </w:pPr>
          </w:p>
        </w:tc>
        <w:tc>
          <w:tcPr>
            <w:tcW w:w="4586" w:type="pct"/>
            <w:shd w:val="clear" w:color="auto" w:fill="auto"/>
          </w:tcPr>
          <w:p w14:paraId="31A02096" w14:textId="77777777" w:rsidR="00274B13" w:rsidRDefault="00274B13" w:rsidP="00E0285F">
            <w:pPr>
              <w:jc w:val="both"/>
              <w:rPr>
                <w:rFonts w:ascii="Verdana" w:hAnsi="Verdana"/>
                <w:noProof/>
                <w:sz w:val="22"/>
                <w:szCs w:val="22"/>
              </w:rPr>
            </w:pPr>
          </w:p>
        </w:tc>
      </w:tr>
      <w:tr w:rsidR="00E0285F" w:rsidRPr="007D007A" w14:paraId="3C3ACBDA" w14:textId="77777777" w:rsidTr="00122470">
        <w:trPr>
          <w:trHeight w:val="215"/>
        </w:trPr>
        <w:tc>
          <w:tcPr>
            <w:tcW w:w="414" w:type="pct"/>
            <w:shd w:val="clear" w:color="auto" w:fill="auto"/>
          </w:tcPr>
          <w:p w14:paraId="1AF0C92E" w14:textId="5032AA3D" w:rsidR="00E0285F" w:rsidRDefault="00274B13" w:rsidP="00274B13">
            <w:pPr>
              <w:ind w:left="-113" w:firstLine="113"/>
              <w:rPr>
                <w:rFonts w:ascii="Verdana" w:hAnsi="Verdana" w:cs="Arial"/>
                <w:sz w:val="22"/>
                <w:szCs w:val="22"/>
              </w:rPr>
            </w:pPr>
            <w:r>
              <w:rPr>
                <w:rFonts w:ascii="Verdana" w:hAnsi="Verdana" w:cs="Arial"/>
                <w:sz w:val="22"/>
                <w:szCs w:val="22"/>
              </w:rPr>
              <w:t>9.7</w:t>
            </w:r>
          </w:p>
        </w:tc>
        <w:tc>
          <w:tcPr>
            <w:tcW w:w="4586" w:type="pct"/>
            <w:shd w:val="clear" w:color="auto" w:fill="auto"/>
          </w:tcPr>
          <w:p w14:paraId="22629D57" w14:textId="2BABB554" w:rsidR="00E0285F" w:rsidRDefault="00E0285F" w:rsidP="00E0285F">
            <w:pPr>
              <w:jc w:val="both"/>
              <w:rPr>
                <w:rFonts w:ascii="Verdana" w:hAnsi="Verdana" w:cs="Arial"/>
                <w:sz w:val="22"/>
                <w:szCs w:val="22"/>
              </w:rPr>
            </w:pPr>
            <w:r>
              <w:rPr>
                <w:rFonts w:ascii="Verdana" w:hAnsi="Verdana"/>
                <w:noProof/>
                <w:sz w:val="22"/>
                <w:szCs w:val="22"/>
              </w:rPr>
              <w:t>New staff joining all services within the Council should ensure they familiarise themselves fully with the complaints procedures as well as how to ensure the protection of personal and sensitive information.</w:t>
            </w:r>
          </w:p>
        </w:tc>
      </w:tr>
      <w:tr w:rsidR="00E0285F" w:rsidRPr="007D007A" w14:paraId="0744E23F" w14:textId="77777777" w:rsidTr="00122470">
        <w:trPr>
          <w:trHeight w:val="215"/>
        </w:trPr>
        <w:tc>
          <w:tcPr>
            <w:tcW w:w="414" w:type="pct"/>
            <w:shd w:val="clear" w:color="auto" w:fill="auto"/>
          </w:tcPr>
          <w:p w14:paraId="2B56A1A0" w14:textId="77777777" w:rsidR="00E0285F" w:rsidRDefault="00E0285F" w:rsidP="00E0285F">
            <w:pPr>
              <w:ind w:left="-113" w:firstLine="113"/>
              <w:rPr>
                <w:rFonts w:ascii="Verdana" w:hAnsi="Verdana" w:cs="Arial"/>
                <w:sz w:val="22"/>
                <w:szCs w:val="22"/>
              </w:rPr>
            </w:pPr>
          </w:p>
        </w:tc>
        <w:tc>
          <w:tcPr>
            <w:tcW w:w="4586" w:type="pct"/>
            <w:shd w:val="clear" w:color="auto" w:fill="auto"/>
          </w:tcPr>
          <w:p w14:paraId="35834042" w14:textId="77777777" w:rsidR="00E0285F" w:rsidRDefault="00E0285F" w:rsidP="00E0285F">
            <w:pPr>
              <w:jc w:val="both"/>
              <w:rPr>
                <w:rFonts w:ascii="Verdana" w:hAnsi="Verdana" w:cs="Arial"/>
                <w:sz w:val="22"/>
                <w:szCs w:val="22"/>
              </w:rPr>
            </w:pPr>
          </w:p>
        </w:tc>
      </w:tr>
      <w:tr w:rsidR="00E0285F" w:rsidRPr="007D007A" w14:paraId="0620B9FB" w14:textId="77777777" w:rsidTr="00122470">
        <w:trPr>
          <w:trHeight w:val="215"/>
        </w:trPr>
        <w:tc>
          <w:tcPr>
            <w:tcW w:w="414" w:type="pct"/>
          </w:tcPr>
          <w:p w14:paraId="598E1EE1" w14:textId="45F17200" w:rsidR="00E0285F" w:rsidRPr="001305A3" w:rsidRDefault="00274B13" w:rsidP="00E0285F">
            <w:pPr>
              <w:ind w:left="-113" w:firstLine="113"/>
              <w:rPr>
                <w:rFonts w:ascii="Verdana" w:hAnsi="Verdana" w:cs="Arial"/>
                <w:b/>
                <w:bCs/>
                <w:sz w:val="20"/>
                <w:szCs w:val="20"/>
              </w:rPr>
            </w:pPr>
            <w:r>
              <w:rPr>
                <w:rFonts w:ascii="Verdana" w:hAnsi="Verdana" w:cs="Arial"/>
                <w:b/>
                <w:bCs/>
                <w:sz w:val="20"/>
                <w:szCs w:val="20"/>
              </w:rPr>
              <w:t>10</w:t>
            </w:r>
            <w:r w:rsidR="00E0285F" w:rsidRPr="001305A3">
              <w:rPr>
                <w:rFonts w:ascii="Verdana" w:hAnsi="Verdana" w:cs="Arial"/>
                <w:b/>
                <w:bCs/>
                <w:sz w:val="20"/>
                <w:szCs w:val="20"/>
              </w:rPr>
              <w:t>.0</w:t>
            </w:r>
          </w:p>
        </w:tc>
        <w:tc>
          <w:tcPr>
            <w:tcW w:w="4586" w:type="pct"/>
          </w:tcPr>
          <w:p w14:paraId="3C438A63" w14:textId="027362ED" w:rsidR="00E0285F" w:rsidRPr="007D007A" w:rsidRDefault="00E0285F" w:rsidP="00E0285F">
            <w:pPr>
              <w:tabs>
                <w:tab w:val="left" w:pos="270"/>
              </w:tabs>
              <w:ind w:left="-113" w:firstLine="113"/>
              <w:jc w:val="both"/>
              <w:rPr>
                <w:noProof/>
              </w:rPr>
            </w:pPr>
            <w:r w:rsidRPr="007D007A">
              <w:rPr>
                <w:rFonts w:ascii="Verdana" w:hAnsi="Verdana" w:cs="Arial"/>
                <w:b/>
                <w:sz w:val="22"/>
                <w:szCs w:val="22"/>
              </w:rPr>
              <w:t>CONCLUSIONS</w:t>
            </w:r>
          </w:p>
        </w:tc>
      </w:tr>
      <w:tr w:rsidR="00E0285F" w:rsidRPr="007D007A" w14:paraId="25DB035C" w14:textId="77777777" w:rsidTr="00122470">
        <w:trPr>
          <w:trHeight w:val="215"/>
        </w:trPr>
        <w:tc>
          <w:tcPr>
            <w:tcW w:w="414" w:type="pct"/>
          </w:tcPr>
          <w:p w14:paraId="6CB688BB" w14:textId="566222BC" w:rsidR="00E0285F" w:rsidRPr="007D007A" w:rsidRDefault="00274B13" w:rsidP="00274B13">
            <w:pPr>
              <w:ind w:left="-113" w:firstLine="113"/>
              <w:rPr>
                <w:rFonts w:ascii="Verdana" w:hAnsi="Verdana" w:cs="Arial"/>
                <w:sz w:val="22"/>
                <w:szCs w:val="22"/>
              </w:rPr>
            </w:pPr>
            <w:r>
              <w:rPr>
                <w:rFonts w:ascii="Verdana" w:hAnsi="Verdana" w:cs="Arial"/>
                <w:sz w:val="22"/>
                <w:szCs w:val="22"/>
              </w:rPr>
              <w:t>10</w:t>
            </w:r>
            <w:r w:rsidR="00E0285F">
              <w:rPr>
                <w:rFonts w:ascii="Verdana" w:hAnsi="Verdana" w:cs="Arial"/>
                <w:sz w:val="22"/>
                <w:szCs w:val="22"/>
              </w:rPr>
              <w:t>.1</w:t>
            </w:r>
          </w:p>
        </w:tc>
        <w:tc>
          <w:tcPr>
            <w:tcW w:w="4586" w:type="pct"/>
          </w:tcPr>
          <w:p w14:paraId="31A86FEF" w14:textId="046992DF" w:rsidR="00E0285F" w:rsidRPr="007D007A" w:rsidRDefault="00E0285F" w:rsidP="00E0285F">
            <w:pPr>
              <w:jc w:val="both"/>
              <w:rPr>
                <w:rFonts w:ascii="Verdana" w:hAnsi="Verdana" w:cs="Arial"/>
                <w:sz w:val="22"/>
                <w:szCs w:val="22"/>
              </w:rPr>
            </w:pPr>
            <w:r w:rsidRPr="007D007A">
              <w:rPr>
                <w:rFonts w:ascii="Verdana" w:hAnsi="Verdana" w:cs="Arial"/>
                <w:sz w:val="22"/>
                <w:szCs w:val="22"/>
              </w:rPr>
              <w:t>The Complaints process has</w:t>
            </w:r>
            <w:r>
              <w:rPr>
                <w:rFonts w:ascii="Verdana" w:hAnsi="Verdana" w:cs="Arial"/>
                <w:sz w:val="22"/>
                <w:szCs w:val="22"/>
              </w:rPr>
              <w:t xml:space="preserve"> been, and will continue to be,</w:t>
            </w:r>
            <w:r w:rsidRPr="007D007A">
              <w:rPr>
                <w:rFonts w:ascii="Verdana" w:hAnsi="Verdana" w:cs="Arial"/>
                <w:sz w:val="22"/>
                <w:szCs w:val="22"/>
              </w:rPr>
              <w:t xml:space="preserve"> </w:t>
            </w:r>
            <w:proofErr w:type="gramStart"/>
            <w:r w:rsidRPr="007D007A">
              <w:rPr>
                <w:rFonts w:ascii="Verdana" w:hAnsi="Verdana" w:cs="Arial"/>
                <w:sz w:val="22"/>
                <w:szCs w:val="22"/>
              </w:rPr>
              <w:t>monitored</w:t>
            </w:r>
            <w:proofErr w:type="gramEnd"/>
            <w:r w:rsidRPr="007D007A">
              <w:rPr>
                <w:rFonts w:ascii="Verdana" w:hAnsi="Verdana" w:cs="Arial"/>
                <w:sz w:val="22"/>
                <w:szCs w:val="22"/>
              </w:rPr>
              <w:t xml:space="preserve"> and evaluated throughout the year to ensure that we not only meet the requirements of the statutory regulations and guidance, but those of the families we work with.  </w:t>
            </w:r>
          </w:p>
        </w:tc>
      </w:tr>
      <w:tr w:rsidR="00E0285F" w:rsidRPr="007D007A" w14:paraId="4D498047" w14:textId="77777777" w:rsidTr="00122470">
        <w:trPr>
          <w:trHeight w:val="215"/>
        </w:trPr>
        <w:tc>
          <w:tcPr>
            <w:tcW w:w="414" w:type="pct"/>
          </w:tcPr>
          <w:p w14:paraId="2F66CF55" w14:textId="77777777" w:rsidR="00E0285F" w:rsidRPr="007D007A" w:rsidRDefault="00E0285F" w:rsidP="00274B13">
            <w:pPr>
              <w:ind w:left="-113" w:firstLine="113"/>
              <w:rPr>
                <w:rFonts w:ascii="Verdana" w:hAnsi="Verdana" w:cs="Arial"/>
                <w:sz w:val="22"/>
                <w:szCs w:val="22"/>
              </w:rPr>
            </w:pPr>
          </w:p>
        </w:tc>
        <w:tc>
          <w:tcPr>
            <w:tcW w:w="4586" w:type="pct"/>
          </w:tcPr>
          <w:p w14:paraId="162CBC89" w14:textId="77777777" w:rsidR="00E0285F" w:rsidRPr="007D007A" w:rsidRDefault="00E0285F" w:rsidP="00E0285F">
            <w:pPr>
              <w:jc w:val="both"/>
              <w:rPr>
                <w:rFonts w:ascii="Verdana" w:hAnsi="Verdana" w:cs="Arial"/>
                <w:sz w:val="22"/>
                <w:szCs w:val="22"/>
              </w:rPr>
            </w:pPr>
          </w:p>
        </w:tc>
      </w:tr>
      <w:tr w:rsidR="00E0285F" w:rsidRPr="007D007A" w14:paraId="086C2009" w14:textId="77777777" w:rsidTr="00122470">
        <w:trPr>
          <w:trHeight w:val="215"/>
        </w:trPr>
        <w:tc>
          <w:tcPr>
            <w:tcW w:w="414" w:type="pct"/>
          </w:tcPr>
          <w:p w14:paraId="0479F4FA" w14:textId="3662751A" w:rsidR="00E0285F" w:rsidRPr="007D007A" w:rsidRDefault="00274B13" w:rsidP="00274B13">
            <w:pPr>
              <w:ind w:left="-113" w:firstLine="113"/>
              <w:rPr>
                <w:rFonts w:ascii="Verdana" w:hAnsi="Verdana" w:cs="Arial"/>
                <w:sz w:val="22"/>
                <w:szCs w:val="22"/>
              </w:rPr>
            </w:pPr>
            <w:r>
              <w:rPr>
                <w:rFonts w:ascii="Verdana" w:hAnsi="Verdana" w:cs="Arial"/>
                <w:sz w:val="22"/>
                <w:szCs w:val="22"/>
              </w:rPr>
              <w:t>10</w:t>
            </w:r>
            <w:r w:rsidR="00E0285F">
              <w:rPr>
                <w:rFonts w:ascii="Verdana" w:hAnsi="Verdana" w:cs="Arial"/>
                <w:sz w:val="22"/>
                <w:szCs w:val="22"/>
              </w:rPr>
              <w:t>.2</w:t>
            </w:r>
          </w:p>
        </w:tc>
        <w:tc>
          <w:tcPr>
            <w:tcW w:w="4586" w:type="pct"/>
          </w:tcPr>
          <w:p w14:paraId="55B7D4D0" w14:textId="0424348F" w:rsidR="00E0285F" w:rsidRPr="007D007A" w:rsidRDefault="00E0285F" w:rsidP="00E0285F">
            <w:pPr>
              <w:jc w:val="both"/>
              <w:rPr>
                <w:rFonts w:ascii="Verdana" w:hAnsi="Verdana" w:cs="Arial"/>
                <w:sz w:val="22"/>
                <w:szCs w:val="22"/>
              </w:rPr>
            </w:pPr>
            <w:r w:rsidRPr="007D007A">
              <w:rPr>
                <w:rFonts w:ascii="Verdana" w:hAnsi="Verdana" w:cs="Arial"/>
                <w:sz w:val="22"/>
                <w:szCs w:val="22"/>
              </w:rPr>
              <w:t xml:space="preserve">There is scope for </w:t>
            </w:r>
            <w:r>
              <w:rPr>
                <w:rFonts w:ascii="Verdana" w:hAnsi="Verdana" w:cs="Arial"/>
                <w:sz w:val="22"/>
                <w:szCs w:val="22"/>
              </w:rPr>
              <w:t>significant improvement in response timescales for Children’s Services (SEND &amp; School Transport) complaints thereby avoiding unnecessary requests for Stage 2 investigations brought about by late responses.  The agreed response timescale is under 10 working days.</w:t>
            </w:r>
          </w:p>
        </w:tc>
      </w:tr>
      <w:tr w:rsidR="00E0285F" w:rsidRPr="007D007A" w14:paraId="2E8CB2E2" w14:textId="77777777" w:rsidTr="004A171B">
        <w:trPr>
          <w:trHeight w:val="215"/>
        </w:trPr>
        <w:tc>
          <w:tcPr>
            <w:tcW w:w="414" w:type="pct"/>
          </w:tcPr>
          <w:p w14:paraId="404805B1" w14:textId="77777777" w:rsidR="00E0285F" w:rsidRDefault="00E0285F" w:rsidP="00274B13">
            <w:pPr>
              <w:ind w:left="-113" w:firstLine="113"/>
              <w:rPr>
                <w:rFonts w:ascii="Verdana" w:hAnsi="Verdana" w:cs="Arial"/>
                <w:sz w:val="22"/>
                <w:szCs w:val="22"/>
              </w:rPr>
            </w:pPr>
          </w:p>
        </w:tc>
        <w:tc>
          <w:tcPr>
            <w:tcW w:w="4586" w:type="pct"/>
          </w:tcPr>
          <w:p w14:paraId="260F2860" w14:textId="77777777" w:rsidR="00E0285F" w:rsidRPr="007D007A" w:rsidRDefault="00E0285F" w:rsidP="00E0285F">
            <w:pPr>
              <w:jc w:val="both"/>
              <w:rPr>
                <w:rFonts w:ascii="Verdana" w:hAnsi="Verdana" w:cs="Arial"/>
                <w:sz w:val="22"/>
                <w:szCs w:val="22"/>
              </w:rPr>
            </w:pPr>
          </w:p>
        </w:tc>
      </w:tr>
      <w:tr w:rsidR="00E0285F" w:rsidRPr="007D007A" w14:paraId="3E42BC2A" w14:textId="77777777" w:rsidTr="004A171B">
        <w:trPr>
          <w:trHeight w:val="215"/>
        </w:trPr>
        <w:tc>
          <w:tcPr>
            <w:tcW w:w="414" w:type="pct"/>
          </w:tcPr>
          <w:p w14:paraId="4305F747" w14:textId="17508F12" w:rsidR="00E0285F" w:rsidRPr="007D007A" w:rsidRDefault="00274B13" w:rsidP="00274B13">
            <w:pPr>
              <w:ind w:left="-113" w:firstLine="113"/>
              <w:rPr>
                <w:rFonts w:ascii="Verdana" w:hAnsi="Verdana" w:cs="Arial"/>
                <w:sz w:val="22"/>
                <w:szCs w:val="22"/>
              </w:rPr>
            </w:pPr>
            <w:r>
              <w:rPr>
                <w:rFonts w:ascii="Verdana" w:hAnsi="Verdana" w:cs="Arial"/>
                <w:sz w:val="22"/>
                <w:szCs w:val="22"/>
              </w:rPr>
              <w:t>10</w:t>
            </w:r>
            <w:r w:rsidR="00E0285F">
              <w:rPr>
                <w:rFonts w:ascii="Verdana" w:hAnsi="Verdana" w:cs="Arial"/>
                <w:sz w:val="22"/>
                <w:szCs w:val="22"/>
              </w:rPr>
              <w:t>.5</w:t>
            </w:r>
          </w:p>
        </w:tc>
        <w:tc>
          <w:tcPr>
            <w:tcW w:w="4586" w:type="pct"/>
          </w:tcPr>
          <w:p w14:paraId="56EC31E3" w14:textId="77777777" w:rsidR="00E0285F" w:rsidRPr="007D007A" w:rsidRDefault="00E0285F" w:rsidP="00E0285F">
            <w:pPr>
              <w:jc w:val="both"/>
              <w:rPr>
                <w:rFonts w:ascii="Verdana" w:hAnsi="Verdana" w:cs="Arial"/>
                <w:sz w:val="22"/>
                <w:szCs w:val="22"/>
              </w:rPr>
            </w:pPr>
            <w:r w:rsidRPr="007D007A">
              <w:rPr>
                <w:rFonts w:ascii="Verdana" w:hAnsi="Verdana" w:cs="Arial"/>
                <w:sz w:val="22"/>
                <w:szCs w:val="22"/>
              </w:rPr>
              <w:t>It is essential to the smooth running of investigating and responding to complaints that delays are kept to a minimum, and that any delays in the investigation process do not add to the initial complaint</w:t>
            </w:r>
            <w:r>
              <w:rPr>
                <w:rFonts w:ascii="Verdana" w:hAnsi="Verdana" w:cs="Arial"/>
                <w:sz w:val="22"/>
                <w:szCs w:val="22"/>
              </w:rPr>
              <w:t>.</w:t>
            </w:r>
          </w:p>
        </w:tc>
      </w:tr>
      <w:tr w:rsidR="00E0285F" w:rsidRPr="007D007A" w14:paraId="62AC01BF" w14:textId="77777777" w:rsidTr="004A171B">
        <w:trPr>
          <w:trHeight w:val="215"/>
        </w:trPr>
        <w:tc>
          <w:tcPr>
            <w:tcW w:w="414" w:type="pct"/>
          </w:tcPr>
          <w:p w14:paraId="213963E9" w14:textId="77777777" w:rsidR="00E0285F" w:rsidRPr="007D007A" w:rsidRDefault="00E0285F" w:rsidP="00274B13">
            <w:pPr>
              <w:ind w:left="-113" w:firstLine="113"/>
              <w:rPr>
                <w:rFonts w:ascii="Verdana" w:hAnsi="Verdana" w:cs="Arial"/>
                <w:sz w:val="22"/>
                <w:szCs w:val="22"/>
              </w:rPr>
            </w:pPr>
          </w:p>
        </w:tc>
        <w:tc>
          <w:tcPr>
            <w:tcW w:w="4586" w:type="pct"/>
          </w:tcPr>
          <w:p w14:paraId="31BAB484" w14:textId="77777777" w:rsidR="00E0285F" w:rsidRPr="007D007A" w:rsidRDefault="00E0285F" w:rsidP="00E0285F">
            <w:pPr>
              <w:tabs>
                <w:tab w:val="left" w:pos="270"/>
              </w:tabs>
              <w:ind w:left="-113" w:firstLine="113"/>
              <w:jc w:val="both"/>
              <w:rPr>
                <w:rFonts w:ascii="Verdana" w:hAnsi="Verdana" w:cs="Arial"/>
                <w:sz w:val="22"/>
                <w:szCs w:val="22"/>
              </w:rPr>
            </w:pPr>
          </w:p>
        </w:tc>
      </w:tr>
      <w:tr w:rsidR="00E0285F" w:rsidRPr="007D007A" w14:paraId="0B0D4EC0" w14:textId="77777777" w:rsidTr="009B5A35">
        <w:trPr>
          <w:trHeight w:val="215"/>
        </w:trPr>
        <w:tc>
          <w:tcPr>
            <w:tcW w:w="414" w:type="pct"/>
          </w:tcPr>
          <w:p w14:paraId="0A96A87E" w14:textId="3323AE8A" w:rsidR="00E0285F" w:rsidRPr="007D007A" w:rsidRDefault="00274B13" w:rsidP="00274B13">
            <w:pPr>
              <w:ind w:left="-113" w:firstLine="113"/>
              <w:rPr>
                <w:rFonts w:ascii="Verdana" w:hAnsi="Verdana" w:cs="Arial"/>
                <w:sz w:val="22"/>
                <w:szCs w:val="22"/>
              </w:rPr>
            </w:pPr>
            <w:r>
              <w:rPr>
                <w:rFonts w:ascii="Verdana" w:hAnsi="Verdana" w:cs="Arial"/>
                <w:sz w:val="22"/>
                <w:szCs w:val="22"/>
              </w:rPr>
              <w:t>10</w:t>
            </w:r>
            <w:r w:rsidR="00E0285F">
              <w:rPr>
                <w:rFonts w:ascii="Verdana" w:hAnsi="Verdana" w:cs="Arial"/>
                <w:sz w:val="22"/>
                <w:szCs w:val="22"/>
              </w:rPr>
              <w:t>.3</w:t>
            </w:r>
          </w:p>
        </w:tc>
        <w:tc>
          <w:tcPr>
            <w:tcW w:w="4586" w:type="pct"/>
          </w:tcPr>
          <w:p w14:paraId="50CAB1A1" w14:textId="77777777" w:rsidR="00E0285F" w:rsidRPr="007D007A" w:rsidRDefault="00E0285F" w:rsidP="00E0285F">
            <w:pPr>
              <w:jc w:val="both"/>
              <w:rPr>
                <w:rFonts w:ascii="Verdana" w:hAnsi="Verdana" w:cs="Arial"/>
                <w:sz w:val="22"/>
                <w:szCs w:val="22"/>
              </w:rPr>
            </w:pPr>
            <w:r>
              <w:rPr>
                <w:rFonts w:ascii="Verdana" w:hAnsi="Verdana" w:cs="Arial"/>
                <w:sz w:val="22"/>
                <w:szCs w:val="22"/>
              </w:rPr>
              <w:t>Contributions and suggestions for improvements and modernisation of the services provided should continue to be encouraged.</w:t>
            </w:r>
          </w:p>
        </w:tc>
      </w:tr>
      <w:tr w:rsidR="00E0285F" w:rsidRPr="007D007A" w14:paraId="6DE84450" w14:textId="77777777" w:rsidTr="009B5A35">
        <w:trPr>
          <w:trHeight w:val="215"/>
        </w:trPr>
        <w:tc>
          <w:tcPr>
            <w:tcW w:w="414" w:type="pct"/>
          </w:tcPr>
          <w:p w14:paraId="1892C663" w14:textId="77777777" w:rsidR="00E0285F" w:rsidRPr="007D007A" w:rsidRDefault="00E0285F" w:rsidP="00274B13">
            <w:pPr>
              <w:ind w:left="-113" w:firstLine="113"/>
              <w:rPr>
                <w:rFonts w:ascii="Verdana" w:hAnsi="Verdana" w:cs="Arial"/>
                <w:sz w:val="22"/>
                <w:szCs w:val="22"/>
              </w:rPr>
            </w:pPr>
          </w:p>
        </w:tc>
        <w:tc>
          <w:tcPr>
            <w:tcW w:w="4586" w:type="pct"/>
          </w:tcPr>
          <w:p w14:paraId="51D18500" w14:textId="77777777" w:rsidR="00E0285F" w:rsidRPr="007D007A" w:rsidRDefault="00E0285F" w:rsidP="00E0285F">
            <w:pPr>
              <w:jc w:val="both"/>
              <w:rPr>
                <w:rFonts w:ascii="Verdana" w:hAnsi="Verdana" w:cs="Arial"/>
                <w:sz w:val="22"/>
                <w:szCs w:val="22"/>
              </w:rPr>
            </w:pPr>
          </w:p>
        </w:tc>
      </w:tr>
      <w:tr w:rsidR="00E0285F" w:rsidRPr="007D007A" w14:paraId="21C34E7C" w14:textId="77777777" w:rsidTr="009B5A35">
        <w:trPr>
          <w:trHeight w:val="215"/>
        </w:trPr>
        <w:tc>
          <w:tcPr>
            <w:tcW w:w="414" w:type="pct"/>
          </w:tcPr>
          <w:p w14:paraId="02919FD0" w14:textId="3D51B441" w:rsidR="00E0285F" w:rsidRPr="007D007A" w:rsidRDefault="00274B13" w:rsidP="00274B13">
            <w:pPr>
              <w:ind w:left="-113" w:firstLine="113"/>
              <w:rPr>
                <w:rFonts w:ascii="Verdana" w:hAnsi="Verdana" w:cs="Arial"/>
                <w:sz w:val="22"/>
                <w:szCs w:val="22"/>
              </w:rPr>
            </w:pPr>
            <w:r>
              <w:rPr>
                <w:rFonts w:ascii="Verdana" w:hAnsi="Verdana" w:cs="Arial"/>
                <w:sz w:val="22"/>
                <w:szCs w:val="22"/>
              </w:rPr>
              <w:t>10</w:t>
            </w:r>
            <w:r w:rsidR="00E0285F">
              <w:rPr>
                <w:rFonts w:ascii="Verdana" w:hAnsi="Verdana" w:cs="Arial"/>
                <w:sz w:val="22"/>
                <w:szCs w:val="22"/>
              </w:rPr>
              <w:t>.4</w:t>
            </w:r>
          </w:p>
        </w:tc>
        <w:tc>
          <w:tcPr>
            <w:tcW w:w="4586" w:type="pct"/>
          </w:tcPr>
          <w:p w14:paraId="27AC8DA9" w14:textId="091D7A8D" w:rsidR="00E0285F" w:rsidRPr="007D007A" w:rsidRDefault="00E0285F" w:rsidP="00E0285F">
            <w:pPr>
              <w:jc w:val="both"/>
              <w:rPr>
                <w:rFonts w:ascii="Verdana" w:hAnsi="Verdana" w:cs="Arial"/>
                <w:sz w:val="22"/>
                <w:szCs w:val="22"/>
              </w:rPr>
            </w:pPr>
            <w:r>
              <w:rPr>
                <w:rFonts w:ascii="Verdana" w:hAnsi="Verdana" w:cs="Arial"/>
                <w:sz w:val="22"/>
                <w:szCs w:val="22"/>
              </w:rPr>
              <w:t>We should endeavour to r</w:t>
            </w:r>
            <w:r w:rsidRPr="007D007A">
              <w:rPr>
                <w:rFonts w:ascii="Verdana" w:hAnsi="Verdana" w:cs="Arial"/>
                <w:sz w:val="22"/>
                <w:szCs w:val="22"/>
              </w:rPr>
              <w:t>esolve complaints quickly</w:t>
            </w:r>
            <w:r>
              <w:rPr>
                <w:rFonts w:ascii="Verdana" w:hAnsi="Verdana" w:cs="Arial"/>
                <w:sz w:val="22"/>
                <w:szCs w:val="22"/>
              </w:rPr>
              <w:t>.  The</w:t>
            </w:r>
            <w:r w:rsidRPr="007D007A">
              <w:rPr>
                <w:rFonts w:ascii="Verdana" w:hAnsi="Verdana" w:cs="Arial"/>
                <w:sz w:val="22"/>
                <w:szCs w:val="22"/>
              </w:rPr>
              <w:t xml:space="preserve"> </w:t>
            </w:r>
            <w:r>
              <w:rPr>
                <w:rFonts w:ascii="Verdana" w:hAnsi="Verdana" w:cs="Arial"/>
                <w:sz w:val="22"/>
                <w:szCs w:val="22"/>
              </w:rPr>
              <w:t>Interim Business Support Manager</w:t>
            </w:r>
            <w:r w:rsidRPr="007D007A">
              <w:rPr>
                <w:rFonts w:ascii="Verdana" w:hAnsi="Verdana" w:cs="Arial"/>
                <w:sz w:val="22"/>
                <w:szCs w:val="22"/>
              </w:rPr>
              <w:t xml:space="preserve"> </w:t>
            </w:r>
            <w:r>
              <w:rPr>
                <w:rFonts w:ascii="Verdana" w:hAnsi="Verdana" w:cs="Arial"/>
                <w:sz w:val="22"/>
                <w:szCs w:val="22"/>
              </w:rPr>
              <w:t>is happy to offer support</w:t>
            </w:r>
            <w:r w:rsidRPr="007D007A">
              <w:rPr>
                <w:rFonts w:ascii="Verdana" w:hAnsi="Verdana" w:cs="Arial"/>
                <w:sz w:val="22"/>
                <w:szCs w:val="22"/>
              </w:rPr>
              <w:t xml:space="preserve"> in the investigation and response to complaints</w:t>
            </w:r>
            <w:r>
              <w:rPr>
                <w:rFonts w:ascii="Verdana" w:hAnsi="Verdana" w:cs="Arial"/>
                <w:sz w:val="22"/>
                <w:szCs w:val="22"/>
              </w:rPr>
              <w:t>.</w:t>
            </w:r>
            <w:r w:rsidRPr="007D007A">
              <w:rPr>
                <w:rFonts w:ascii="Verdana" w:hAnsi="Verdana" w:cs="Arial"/>
                <w:sz w:val="22"/>
                <w:szCs w:val="22"/>
              </w:rPr>
              <w:t xml:space="preserve"> </w:t>
            </w:r>
          </w:p>
        </w:tc>
      </w:tr>
      <w:tr w:rsidR="00E0285F" w:rsidRPr="007D007A" w14:paraId="73ED3B1A" w14:textId="77777777" w:rsidTr="00122470">
        <w:trPr>
          <w:trHeight w:val="215"/>
        </w:trPr>
        <w:tc>
          <w:tcPr>
            <w:tcW w:w="414" w:type="pct"/>
          </w:tcPr>
          <w:p w14:paraId="5F8D7FD9" w14:textId="77777777" w:rsidR="00E0285F" w:rsidRPr="007D007A" w:rsidRDefault="00E0285F" w:rsidP="00274B13">
            <w:pPr>
              <w:ind w:left="-113" w:firstLine="113"/>
              <w:rPr>
                <w:rFonts w:ascii="Verdana" w:hAnsi="Verdana" w:cs="Arial"/>
                <w:sz w:val="22"/>
                <w:szCs w:val="22"/>
              </w:rPr>
            </w:pPr>
          </w:p>
        </w:tc>
        <w:tc>
          <w:tcPr>
            <w:tcW w:w="4586" w:type="pct"/>
          </w:tcPr>
          <w:p w14:paraId="526E7E39" w14:textId="77777777" w:rsidR="00E0285F" w:rsidRPr="007D007A" w:rsidRDefault="00E0285F" w:rsidP="00E0285F">
            <w:pPr>
              <w:jc w:val="both"/>
              <w:rPr>
                <w:rFonts w:ascii="Verdana" w:hAnsi="Verdana" w:cs="Arial"/>
                <w:sz w:val="22"/>
                <w:szCs w:val="22"/>
              </w:rPr>
            </w:pPr>
          </w:p>
        </w:tc>
      </w:tr>
      <w:tr w:rsidR="00E0285F" w:rsidRPr="007D007A" w14:paraId="235F177E" w14:textId="77777777" w:rsidTr="00122470">
        <w:trPr>
          <w:trHeight w:val="215"/>
        </w:trPr>
        <w:tc>
          <w:tcPr>
            <w:tcW w:w="414" w:type="pct"/>
          </w:tcPr>
          <w:p w14:paraId="6342C6ED" w14:textId="10A1D8FD" w:rsidR="00E0285F" w:rsidRPr="007D007A" w:rsidRDefault="00274B13" w:rsidP="00274B13">
            <w:pPr>
              <w:ind w:left="-113" w:firstLine="113"/>
              <w:rPr>
                <w:rFonts w:ascii="Verdana" w:hAnsi="Verdana" w:cs="Arial"/>
                <w:sz w:val="22"/>
                <w:szCs w:val="22"/>
              </w:rPr>
            </w:pPr>
            <w:r>
              <w:rPr>
                <w:rFonts w:ascii="Verdana" w:hAnsi="Verdana" w:cs="Arial"/>
                <w:sz w:val="22"/>
                <w:szCs w:val="22"/>
              </w:rPr>
              <w:t>10</w:t>
            </w:r>
            <w:r w:rsidR="00E0285F">
              <w:rPr>
                <w:rFonts w:ascii="Verdana" w:hAnsi="Verdana" w:cs="Arial"/>
                <w:sz w:val="22"/>
                <w:szCs w:val="22"/>
              </w:rPr>
              <w:t>.5</w:t>
            </w:r>
          </w:p>
        </w:tc>
        <w:tc>
          <w:tcPr>
            <w:tcW w:w="4586" w:type="pct"/>
          </w:tcPr>
          <w:p w14:paraId="13D667F6" w14:textId="2FA056EA" w:rsidR="00E0285F" w:rsidRPr="007D007A" w:rsidRDefault="00E0285F" w:rsidP="00E0285F">
            <w:pPr>
              <w:tabs>
                <w:tab w:val="left" w:pos="270"/>
              </w:tabs>
              <w:jc w:val="both"/>
              <w:rPr>
                <w:rFonts w:ascii="Verdana" w:hAnsi="Verdana" w:cs="Arial"/>
                <w:sz w:val="22"/>
                <w:szCs w:val="22"/>
              </w:rPr>
            </w:pPr>
            <w:r>
              <w:rPr>
                <w:rFonts w:ascii="Verdana" w:hAnsi="Verdana" w:cs="Arial"/>
                <w:sz w:val="22"/>
                <w:szCs w:val="22"/>
              </w:rPr>
              <w:t>A</w:t>
            </w:r>
            <w:r w:rsidRPr="007D007A">
              <w:rPr>
                <w:rFonts w:ascii="Verdana" w:hAnsi="Verdana" w:cs="Arial"/>
                <w:sz w:val="22"/>
                <w:szCs w:val="22"/>
              </w:rPr>
              <w:t xml:space="preserve">ll written responses </w:t>
            </w:r>
            <w:r>
              <w:rPr>
                <w:rFonts w:ascii="Verdana" w:hAnsi="Verdana" w:cs="Arial"/>
                <w:sz w:val="22"/>
                <w:szCs w:val="22"/>
              </w:rPr>
              <w:t xml:space="preserve">must have final approval from senior managers and undergo </w:t>
            </w:r>
            <w:r w:rsidRPr="007D007A">
              <w:rPr>
                <w:rFonts w:ascii="Verdana" w:hAnsi="Verdana" w:cs="Arial"/>
                <w:sz w:val="22"/>
                <w:szCs w:val="22"/>
              </w:rPr>
              <w:t>final quality assurance</w:t>
            </w:r>
            <w:r>
              <w:rPr>
                <w:rFonts w:ascii="Verdana" w:hAnsi="Verdana" w:cs="Arial"/>
                <w:sz w:val="22"/>
                <w:szCs w:val="22"/>
              </w:rPr>
              <w:t xml:space="preserve"> prior to sending the response</w:t>
            </w:r>
            <w:r w:rsidRPr="007D007A">
              <w:rPr>
                <w:rFonts w:ascii="Verdana" w:hAnsi="Verdana" w:cs="Arial"/>
                <w:sz w:val="22"/>
                <w:szCs w:val="22"/>
              </w:rPr>
              <w:t>.</w:t>
            </w:r>
          </w:p>
        </w:tc>
      </w:tr>
    </w:tbl>
    <w:p w14:paraId="2E3B80E9" w14:textId="0D0DF33F" w:rsidR="005C1BE3" w:rsidRDefault="005C1BE3" w:rsidP="005C1BE3"/>
    <w:p w14:paraId="6B396B0F" w14:textId="77777777" w:rsidR="005C1BE3" w:rsidRDefault="005C1BE3">
      <w:r>
        <w:br w:type="page"/>
      </w:r>
    </w:p>
    <w:tbl>
      <w:tblPr>
        <w:tblW w:w="4844" w:type="pct"/>
        <w:tblInd w:w="-147" w:type="dxa"/>
        <w:tblLook w:val="01E0" w:firstRow="1" w:lastRow="1" w:firstColumn="1" w:lastColumn="1" w:noHBand="0" w:noVBand="0"/>
      </w:tblPr>
      <w:tblGrid>
        <w:gridCol w:w="8744"/>
      </w:tblGrid>
      <w:tr w:rsidR="005C1BE3" w:rsidRPr="007D007A" w14:paraId="51F19967" w14:textId="77777777" w:rsidTr="00FC5A48">
        <w:tc>
          <w:tcPr>
            <w:tcW w:w="5000" w:type="pct"/>
          </w:tcPr>
          <w:p w14:paraId="39CB93CB" w14:textId="0832CFF3" w:rsidR="005C1BE3" w:rsidRPr="00E0285F" w:rsidRDefault="00E0285F" w:rsidP="00E0285F">
            <w:pPr>
              <w:ind w:left="-113" w:firstLine="113"/>
              <w:jc w:val="right"/>
              <w:rPr>
                <w:rFonts w:ascii="Verdana" w:hAnsi="Verdana" w:cs="Arial"/>
                <w:b/>
                <w:sz w:val="22"/>
                <w:szCs w:val="22"/>
                <w:u w:val="single"/>
              </w:rPr>
            </w:pPr>
            <w:r w:rsidRPr="00E0285F">
              <w:rPr>
                <w:rFonts w:ascii="Verdana" w:hAnsi="Verdana" w:cs="Arial"/>
                <w:b/>
                <w:sz w:val="22"/>
                <w:szCs w:val="22"/>
                <w:u w:val="single"/>
              </w:rPr>
              <w:lastRenderedPageBreak/>
              <w:t>Appendix A</w:t>
            </w:r>
          </w:p>
        </w:tc>
      </w:tr>
      <w:tr w:rsidR="005C1BE3" w:rsidRPr="007D007A" w14:paraId="16A87B5A" w14:textId="77777777" w:rsidTr="00FC5A48">
        <w:tc>
          <w:tcPr>
            <w:tcW w:w="5000" w:type="pct"/>
          </w:tcPr>
          <w:p w14:paraId="12897930" w14:textId="3EFAE288" w:rsidR="005C1BE3" w:rsidRDefault="005C1BE3" w:rsidP="005C1BE3">
            <w:pPr>
              <w:rPr>
                <w:rFonts w:ascii="Verdana" w:hAnsi="Verdana" w:cs="Arial"/>
                <w:b/>
                <w:sz w:val="22"/>
                <w:szCs w:val="22"/>
              </w:rPr>
            </w:pPr>
            <w:r w:rsidRPr="005C1BE3">
              <w:rPr>
                <w:rFonts w:ascii="Verdana" w:hAnsi="Verdana" w:cs="Arial"/>
                <w:b/>
                <w:sz w:val="22"/>
                <w:szCs w:val="22"/>
              </w:rPr>
              <w:t>WHAT IS A COMPLAINT</w:t>
            </w:r>
            <w:r>
              <w:rPr>
                <w:rFonts w:ascii="Verdana" w:hAnsi="Verdana" w:cs="Arial"/>
                <w:b/>
                <w:sz w:val="22"/>
                <w:szCs w:val="22"/>
              </w:rPr>
              <w:t>?</w:t>
            </w:r>
          </w:p>
          <w:p w14:paraId="1C76DA7C" w14:textId="48DE4853" w:rsidR="005C1BE3" w:rsidRPr="005C1BE3" w:rsidRDefault="005C1BE3" w:rsidP="005C1BE3">
            <w:pPr>
              <w:rPr>
                <w:rFonts w:ascii="Verdana" w:hAnsi="Verdana" w:cs="Arial"/>
                <w:b/>
              </w:rPr>
            </w:pPr>
          </w:p>
        </w:tc>
      </w:tr>
      <w:tr w:rsidR="005C1BE3" w:rsidRPr="007D007A" w14:paraId="4FE9C272" w14:textId="77777777" w:rsidTr="00FC5A48">
        <w:tc>
          <w:tcPr>
            <w:tcW w:w="5000" w:type="pct"/>
          </w:tcPr>
          <w:p w14:paraId="47923AE2" w14:textId="77777777" w:rsidR="005C1BE3" w:rsidRPr="005C1BE3" w:rsidRDefault="005C1BE3" w:rsidP="005C1BE3">
            <w:pPr>
              <w:pStyle w:val="ListParagraph"/>
              <w:numPr>
                <w:ilvl w:val="0"/>
                <w:numId w:val="7"/>
              </w:numPr>
              <w:jc w:val="both"/>
              <w:rPr>
                <w:rFonts w:ascii="Verdana" w:hAnsi="Verdana" w:cs="Arial"/>
                <w:sz w:val="22"/>
                <w:szCs w:val="22"/>
              </w:rPr>
            </w:pPr>
            <w:r w:rsidRPr="005C1BE3">
              <w:rPr>
                <w:rFonts w:ascii="Verdana" w:hAnsi="Verdana" w:cs="Arial"/>
                <w:sz w:val="22"/>
                <w:szCs w:val="22"/>
              </w:rPr>
              <w:t>A complaint may be generally defined as ‘an expression of dissatisfaction or disquiet’ in relation to an individual child or young person, which requires a response.  A complaint may be made by a written or verbal expression.</w:t>
            </w:r>
          </w:p>
        </w:tc>
      </w:tr>
      <w:tr w:rsidR="005C1BE3" w:rsidRPr="007D007A" w14:paraId="7F562107" w14:textId="77777777" w:rsidTr="00FC5A48">
        <w:tc>
          <w:tcPr>
            <w:tcW w:w="5000" w:type="pct"/>
          </w:tcPr>
          <w:p w14:paraId="7AC8AB07" w14:textId="77777777" w:rsidR="005C1BE3" w:rsidRPr="005C1BE3" w:rsidRDefault="005C1BE3" w:rsidP="005C1BE3">
            <w:pPr>
              <w:jc w:val="both"/>
              <w:rPr>
                <w:rFonts w:ascii="Verdana" w:hAnsi="Verdana" w:cs="Arial"/>
                <w:sz w:val="22"/>
                <w:szCs w:val="22"/>
              </w:rPr>
            </w:pPr>
          </w:p>
        </w:tc>
      </w:tr>
      <w:tr w:rsidR="005C1BE3" w:rsidRPr="007D007A" w14:paraId="4FD86134" w14:textId="77777777" w:rsidTr="00FC5A48">
        <w:tc>
          <w:tcPr>
            <w:tcW w:w="5000" w:type="pct"/>
          </w:tcPr>
          <w:p w14:paraId="33F4C28D" w14:textId="1A78547E" w:rsidR="005C1BE3" w:rsidRPr="005C1BE3" w:rsidRDefault="005C1BE3" w:rsidP="005C1BE3">
            <w:pPr>
              <w:pStyle w:val="ListParagraph"/>
              <w:numPr>
                <w:ilvl w:val="0"/>
                <w:numId w:val="7"/>
              </w:numPr>
              <w:jc w:val="both"/>
              <w:rPr>
                <w:rFonts w:ascii="Verdana" w:hAnsi="Verdana" w:cs="Arial"/>
                <w:sz w:val="22"/>
                <w:szCs w:val="22"/>
              </w:rPr>
            </w:pPr>
            <w:r w:rsidRPr="005C1BE3">
              <w:rPr>
                <w:rFonts w:ascii="Verdana" w:hAnsi="Verdana" w:cs="Arial"/>
                <w:sz w:val="22"/>
                <w:szCs w:val="22"/>
              </w:rPr>
              <w:t xml:space="preserve">Complaints principally concern service delivery issues, including the perceived standard of these services and their delivery by service providers.  These recorded figures only represent a percentage of complaints received as many </w:t>
            </w:r>
            <w:proofErr w:type="gramStart"/>
            <w:r w:rsidRPr="005C1BE3">
              <w:rPr>
                <w:rFonts w:ascii="Verdana" w:hAnsi="Verdana" w:cs="Arial"/>
                <w:sz w:val="22"/>
                <w:szCs w:val="22"/>
              </w:rPr>
              <w:t>complaints</w:t>
            </w:r>
            <w:proofErr w:type="gramEnd"/>
            <w:r w:rsidRPr="005C1BE3">
              <w:rPr>
                <w:rFonts w:ascii="Verdana" w:hAnsi="Verdana" w:cs="Arial"/>
                <w:sz w:val="22"/>
                <w:szCs w:val="22"/>
              </w:rPr>
              <w:t>/concerns are managed daily on an informal basis operationally and not registered formally by the complaints section.</w:t>
            </w:r>
          </w:p>
        </w:tc>
      </w:tr>
      <w:tr w:rsidR="005C1BE3" w:rsidRPr="007D007A" w14:paraId="530CFF2E" w14:textId="77777777" w:rsidTr="00FC5A48">
        <w:tc>
          <w:tcPr>
            <w:tcW w:w="5000" w:type="pct"/>
          </w:tcPr>
          <w:p w14:paraId="5541A969" w14:textId="77777777" w:rsidR="005C1BE3" w:rsidRPr="005C1BE3" w:rsidRDefault="005C1BE3" w:rsidP="005C1BE3">
            <w:pPr>
              <w:jc w:val="both"/>
              <w:rPr>
                <w:rFonts w:ascii="Verdana" w:hAnsi="Verdana" w:cs="Arial"/>
                <w:sz w:val="22"/>
                <w:szCs w:val="22"/>
              </w:rPr>
            </w:pPr>
          </w:p>
        </w:tc>
      </w:tr>
      <w:tr w:rsidR="005C1BE3" w:rsidRPr="007D007A" w14:paraId="7FE88DE0" w14:textId="77777777" w:rsidTr="00FC5A48">
        <w:tc>
          <w:tcPr>
            <w:tcW w:w="5000" w:type="pct"/>
          </w:tcPr>
          <w:p w14:paraId="6DBCD29C" w14:textId="661AEDA9" w:rsidR="005C1BE3" w:rsidRPr="005C1BE3" w:rsidRDefault="005C1BE3" w:rsidP="005C1BE3">
            <w:pPr>
              <w:pStyle w:val="ListParagraph"/>
              <w:numPr>
                <w:ilvl w:val="0"/>
                <w:numId w:val="7"/>
              </w:numPr>
              <w:jc w:val="both"/>
              <w:rPr>
                <w:rFonts w:ascii="Verdana" w:hAnsi="Verdana" w:cs="Arial"/>
                <w:sz w:val="22"/>
                <w:szCs w:val="22"/>
              </w:rPr>
            </w:pPr>
            <w:r w:rsidRPr="005C1BE3">
              <w:rPr>
                <w:rFonts w:ascii="Verdana" w:hAnsi="Verdana" w:cs="Arial"/>
                <w:sz w:val="22"/>
                <w:szCs w:val="22"/>
              </w:rPr>
              <w:t>The Children’s Services (SEND &amp; School Transport) Complaints Procedure is not designed to deal with allegations of serious misconduct by staff.  These situations are covered under the separate disciplinary procedures of the Council.</w:t>
            </w:r>
          </w:p>
        </w:tc>
      </w:tr>
      <w:tr w:rsidR="005C1BE3" w:rsidRPr="007D007A" w14:paraId="757D335F" w14:textId="77777777" w:rsidTr="00FC5A48">
        <w:tc>
          <w:tcPr>
            <w:tcW w:w="5000" w:type="pct"/>
          </w:tcPr>
          <w:p w14:paraId="32580323" w14:textId="77777777" w:rsidR="005C1BE3" w:rsidRPr="005C1BE3" w:rsidRDefault="005C1BE3" w:rsidP="005C1BE3">
            <w:pPr>
              <w:jc w:val="both"/>
              <w:rPr>
                <w:rFonts w:ascii="Verdana" w:hAnsi="Verdana" w:cs="Arial"/>
                <w:sz w:val="22"/>
                <w:szCs w:val="22"/>
              </w:rPr>
            </w:pPr>
          </w:p>
        </w:tc>
      </w:tr>
      <w:tr w:rsidR="005C1BE3" w:rsidRPr="007D007A" w14:paraId="7106F395" w14:textId="77777777" w:rsidTr="00FC5A48">
        <w:tc>
          <w:tcPr>
            <w:tcW w:w="5000" w:type="pct"/>
          </w:tcPr>
          <w:p w14:paraId="3A33D1DE" w14:textId="02157998" w:rsidR="005C1BE3" w:rsidRPr="005C1BE3" w:rsidRDefault="005C1BE3" w:rsidP="005C1BE3">
            <w:pPr>
              <w:pStyle w:val="ListParagraph"/>
              <w:numPr>
                <w:ilvl w:val="0"/>
                <w:numId w:val="7"/>
              </w:numPr>
              <w:jc w:val="both"/>
              <w:rPr>
                <w:rFonts w:ascii="Verdana" w:hAnsi="Verdana" w:cs="Arial"/>
                <w:sz w:val="22"/>
                <w:szCs w:val="22"/>
              </w:rPr>
            </w:pPr>
            <w:r w:rsidRPr="005C1BE3">
              <w:rPr>
                <w:rFonts w:ascii="Verdana" w:hAnsi="Verdana" w:cs="Arial"/>
                <w:sz w:val="22"/>
                <w:szCs w:val="22"/>
              </w:rPr>
              <w:t xml:space="preserve">This procedure provides the means for a child or young person to make a complaint about the actions, </w:t>
            </w:r>
            <w:proofErr w:type="gramStart"/>
            <w:r w:rsidRPr="005C1BE3">
              <w:rPr>
                <w:rFonts w:ascii="Verdana" w:hAnsi="Verdana" w:cs="Arial"/>
                <w:sz w:val="22"/>
                <w:szCs w:val="22"/>
              </w:rPr>
              <w:t>decisions</w:t>
            </w:r>
            <w:proofErr w:type="gramEnd"/>
            <w:r w:rsidRPr="005C1BE3">
              <w:rPr>
                <w:rFonts w:ascii="Verdana" w:hAnsi="Verdana" w:cs="Arial"/>
                <w:sz w:val="22"/>
                <w:szCs w:val="22"/>
              </w:rPr>
              <w:t xml:space="preserve"> or apparent failings of a Local Authority’s Children’s Services (SEND &amp; School Transport) provision.  It also allows an appropriate person to act on behalf of the child or young person concerned or to make a </w:t>
            </w:r>
            <w:proofErr w:type="gramStart"/>
            <w:r w:rsidRPr="005C1BE3">
              <w:rPr>
                <w:rFonts w:ascii="Verdana" w:hAnsi="Verdana" w:cs="Arial"/>
                <w:sz w:val="22"/>
                <w:szCs w:val="22"/>
              </w:rPr>
              <w:t>complaint in their own right</w:t>
            </w:r>
            <w:proofErr w:type="gramEnd"/>
            <w:r w:rsidRPr="005C1BE3">
              <w:rPr>
                <w:rFonts w:ascii="Verdana" w:hAnsi="Verdana" w:cs="Arial"/>
                <w:sz w:val="22"/>
                <w:szCs w:val="22"/>
              </w:rPr>
              <w:t>.</w:t>
            </w:r>
          </w:p>
        </w:tc>
      </w:tr>
      <w:tr w:rsidR="005C1BE3" w:rsidRPr="007D007A" w14:paraId="443C0C3B" w14:textId="77777777" w:rsidTr="00FC5A48">
        <w:tc>
          <w:tcPr>
            <w:tcW w:w="5000" w:type="pct"/>
          </w:tcPr>
          <w:p w14:paraId="615CE7F8" w14:textId="77777777" w:rsidR="005C1BE3" w:rsidRPr="005C1BE3" w:rsidRDefault="005C1BE3" w:rsidP="005C1BE3">
            <w:pPr>
              <w:jc w:val="both"/>
              <w:rPr>
                <w:rFonts w:ascii="Verdana" w:hAnsi="Verdana" w:cs="Arial"/>
                <w:sz w:val="22"/>
                <w:szCs w:val="22"/>
              </w:rPr>
            </w:pPr>
          </w:p>
        </w:tc>
      </w:tr>
      <w:tr w:rsidR="005C1BE3" w:rsidRPr="007D007A" w14:paraId="2A8F1D8D" w14:textId="77777777" w:rsidTr="00FC5A48">
        <w:tc>
          <w:tcPr>
            <w:tcW w:w="5000" w:type="pct"/>
          </w:tcPr>
          <w:p w14:paraId="052654C8" w14:textId="77777777" w:rsidR="005C1BE3" w:rsidRPr="005C1BE3" w:rsidRDefault="005C1BE3" w:rsidP="005C1BE3">
            <w:pPr>
              <w:pStyle w:val="ListParagraph"/>
              <w:numPr>
                <w:ilvl w:val="0"/>
                <w:numId w:val="7"/>
              </w:numPr>
              <w:jc w:val="both"/>
              <w:rPr>
                <w:rFonts w:ascii="Verdana" w:hAnsi="Verdana" w:cs="Arial"/>
                <w:sz w:val="22"/>
                <w:szCs w:val="22"/>
              </w:rPr>
            </w:pPr>
            <w:r w:rsidRPr="005C1BE3">
              <w:rPr>
                <w:rFonts w:ascii="Verdana" w:hAnsi="Verdana" w:cs="Arial"/>
                <w:sz w:val="22"/>
                <w:szCs w:val="22"/>
              </w:rPr>
              <w:t xml:space="preserve">For some service users, and for children and young </w:t>
            </w:r>
            <w:proofErr w:type="gramStart"/>
            <w:r w:rsidRPr="005C1BE3">
              <w:rPr>
                <w:rFonts w:ascii="Verdana" w:hAnsi="Verdana" w:cs="Arial"/>
                <w:sz w:val="22"/>
                <w:szCs w:val="22"/>
              </w:rPr>
              <w:t>people in particular, it</w:t>
            </w:r>
            <w:proofErr w:type="gramEnd"/>
            <w:r w:rsidRPr="005C1BE3">
              <w:rPr>
                <w:rFonts w:ascii="Verdana" w:hAnsi="Verdana" w:cs="Arial"/>
                <w:sz w:val="22"/>
                <w:szCs w:val="22"/>
              </w:rPr>
              <w:t xml:space="preserve"> is not easy to make a complaint.  This can be the case when the person using the service may be apprehensive about what may happen if they do complain.  It is important, therefore, that all complaints are treated seriously, in confidence, investigated and are given due attention.  It is therefore the role of the Interim Business Support Manager to provide a degree of independence and support to the complainant whilst ensuring the complaint follows the statutory procedure.  Responses to complainants about their complaint is essential. </w:t>
            </w:r>
          </w:p>
        </w:tc>
      </w:tr>
      <w:tr w:rsidR="005C1BE3" w:rsidRPr="007D007A" w14:paraId="1AAC09FB" w14:textId="77777777" w:rsidTr="00FC5A48">
        <w:tc>
          <w:tcPr>
            <w:tcW w:w="5000" w:type="pct"/>
          </w:tcPr>
          <w:p w14:paraId="35F1DCB0" w14:textId="77777777" w:rsidR="005C1BE3" w:rsidRPr="005C1BE3" w:rsidRDefault="005C1BE3" w:rsidP="005C1BE3">
            <w:pPr>
              <w:jc w:val="both"/>
              <w:rPr>
                <w:rFonts w:ascii="Verdana" w:hAnsi="Verdana" w:cs="Arial"/>
                <w:sz w:val="22"/>
                <w:szCs w:val="22"/>
              </w:rPr>
            </w:pPr>
          </w:p>
        </w:tc>
      </w:tr>
      <w:tr w:rsidR="005C1BE3" w:rsidRPr="007D007A" w14:paraId="087A3544" w14:textId="77777777" w:rsidTr="00FC5A48">
        <w:tc>
          <w:tcPr>
            <w:tcW w:w="5000" w:type="pct"/>
          </w:tcPr>
          <w:p w14:paraId="214FABB0" w14:textId="7DFEE0DB" w:rsidR="005C1BE3" w:rsidRPr="005C1BE3" w:rsidRDefault="005C1BE3" w:rsidP="005C1BE3">
            <w:pPr>
              <w:pStyle w:val="ListParagraph"/>
              <w:numPr>
                <w:ilvl w:val="0"/>
                <w:numId w:val="7"/>
              </w:numPr>
              <w:jc w:val="both"/>
              <w:rPr>
                <w:rFonts w:ascii="Verdana" w:hAnsi="Verdana" w:cs="Arial"/>
                <w:sz w:val="22"/>
                <w:szCs w:val="22"/>
              </w:rPr>
            </w:pPr>
            <w:r w:rsidRPr="005C1BE3">
              <w:rPr>
                <w:rFonts w:ascii="Verdana" w:hAnsi="Verdana" w:cs="Arial"/>
                <w:sz w:val="22"/>
                <w:szCs w:val="22"/>
              </w:rPr>
              <w:t xml:space="preserve">A prime objective of the Children’s Services (SEND &amp; School Transport) Complaints Procedure is to ensure the Local Authority listens and learns from feedback received from those who use services.  Complaints present an opportunity for the Local Authority to learn why people who are using our services find them unsatisfactory, and how we can improve the services we provide. </w:t>
            </w:r>
          </w:p>
        </w:tc>
      </w:tr>
      <w:tr w:rsidR="005C1BE3" w:rsidRPr="007D007A" w14:paraId="7AA4EF5F" w14:textId="77777777" w:rsidTr="00FC5A48">
        <w:tc>
          <w:tcPr>
            <w:tcW w:w="5000" w:type="pct"/>
          </w:tcPr>
          <w:p w14:paraId="2C8E9CB3" w14:textId="77777777" w:rsidR="005C1BE3" w:rsidRDefault="005C1BE3" w:rsidP="005C1BE3">
            <w:pPr>
              <w:rPr>
                <w:rFonts w:ascii="Verdana" w:hAnsi="Verdana" w:cs="Arial"/>
              </w:rPr>
            </w:pPr>
          </w:p>
          <w:p w14:paraId="42881BF2" w14:textId="56FC6A80" w:rsidR="00C67D16" w:rsidRPr="005C1BE3" w:rsidRDefault="00C67D16" w:rsidP="00C67D16">
            <w:pPr>
              <w:jc w:val="center"/>
              <w:rPr>
                <w:rFonts w:ascii="Verdana" w:hAnsi="Verdana" w:cs="Arial"/>
              </w:rPr>
            </w:pPr>
          </w:p>
        </w:tc>
      </w:tr>
      <w:tr w:rsidR="005C1BE3" w:rsidRPr="007D007A" w14:paraId="36E17A57" w14:textId="77777777" w:rsidTr="00FC5A48">
        <w:tc>
          <w:tcPr>
            <w:tcW w:w="5000" w:type="pct"/>
          </w:tcPr>
          <w:p w14:paraId="159A83E8" w14:textId="6C0EDBAE" w:rsidR="00E0285F" w:rsidRPr="00E0285F" w:rsidRDefault="00E0285F" w:rsidP="00E0285F">
            <w:pPr>
              <w:jc w:val="right"/>
              <w:rPr>
                <w:rFonts w:ascii="Verdana" w:hAnsi="Verdana" w:cs="Arial"/>
                <w:b/>
                <w:sz w:val="22"/>
                <w:szCs w:val="22"/>
                <w:u w:val="single"/>
              </w:rPr>
            </w:pPr>
            <w:r w:rsidRPr="00E0285F">
              <w:rPr>
                <w:rFonts w:ascii="Verdana" w:hAnsi="Verdana" w:cs="Arial"/>
                <w:b/>
                <w:sz w:val="22"/>
                <w:szCs w:val="22"/>
                <w:u w:val="single"/>
              </w:rPr>
              <w:t>Appendix B</w:t>
            </w:r>
          </w:p>
          <w:p w14:paraId="72760C54" w14:textId="07A9BBE9" w:rsidR="005C1BE3" w:rsidRDefault="005C1BE3" w:rsidP="00C67D16">
            <w:pPr>
              <w:jc w:val="center"/>
              <w:rPr>
                <w:rFonts w:ascii="Verdana" w:hAnsi="Verdana" w:cs="Arial"/>
                <w:b/>
                <w:sz w:val="22"/>
                <w:szCs w:val="22"/>
              </w:rPr>
            </w:pPr>
            <w:r w:rsidRPr="005C1BE3">
              <w:rPr>
                <w:rFonts w:ascii="Verdana" w:hAnsi="Verdana" w:cs="Arial"/>
                <w:b/>
                <w:sz w:val="22"/>
                <w:szCs w:val="22"/>
              </w:rPr>
              <w:lastRenderedPageBreak/>
              <w:t>THE COMPLAINTS PROCEDURE</w:t>
            </w:r>
          </w:p>
          <w:p w14:paraId="60BC67A8" w14:textId="307ACF78" w:rsidR="005C1BE3" w:rsidRPr="005C1BE3" w:rsidRDefault="005C1BE3" w:rsidP="005C1BE3">
            <w:pPr>
              <w:rPr>
                <w:rFonts w:ascii="Verdana" w:hAnsi="Verdana" w:cs="Arial"/>
              </w:rPr>
            </w:pPr>
          </w:p>
        </w:tc>
      </w:tr>
      <w:tr w:rsidR="005C1BE3" w:rsidRPr="007D007A" w14:paraId="4D0713DF" w14:textId="77777777" w:rsidTr="00FC5A48">
        <w:tc>
          <w:tcPr>
            <w:tcW w:w="5000" w:type="pct"/>
          </w:tcPr>
          <w:p w14:paraId="5B5E559B" w14:textId="6192FD67" w:rsidR="005C1BE3" w:rsidRPr="005C1BE3" w:rsidRDefault="005C1BE3" w:rsidP="005C1BE3">
            <w:pPr>
              <w:pStyle w:val="ListParagraph"/>
              <w:numPr>
                <w:ilvl w:val="0"/>
                <w:numId w:val="8"/>
              </w:numPr>
              <w:jc w:val="both"/>
              <w:rPr>
                <w:rFonts w:ascii="Verdana" w:hAnsi="Verdana" w:cs="Arial"/>
                <w:sz w:val="22"/>
                <w:szCs w:val="22"/>
              </w:rPr>
            </w:pPr>
            <w:r w:rsidRPr="005C1BE3">
              <w:rPr>
                <w:rFonts w:ascii="Verdana" w:hAnsi="Verdana" w:cs="Arial"/>
                <w:sz w:val="22"/>
                <w:szCs w:val="22"/>
              </w:rPr>
              <w:lastRenderedPageBreak/>
              <w:t xml:space="preserve">The Children’s Services (SEND &amp; School Transport) </w:t>
            </w:r>
            <w:proofErr w:type="gramStart"/>
            <w:r w:rsidRPr="005C1BE3">
              <w:rPr>
                <w:rFonts w:ascii="Verdana" w:hAnsi="Verdana" w:cs="Arial"/>
                <w:sz w:val="22"/>
                <w:szCs w:val="22"/>
              </w:rPr>
              <w:t>Complaints</w:t>
            </w:r>
            <w:proofErr w:type="gramEnd"/>
            <w:r w:rsidRPr="005C1BE3">
              <w:rPr>
                <w:rFonts w:ascii="Verdana" w:hAnsi="Verdana" w:cs="Arial"/>
                <w:sz w:val="22"/>
                <w:szCs w:val="22"/>
              </w:rPr>
              <w:t xml:space="preserve"> procedure </w:t>
            </w:r>
            <w:r w:rsidR="00C67D16">
              <w:rPr>
                <w:rFonts w:ascii="Verdana" w:hAnsi="Verdana" w:cs="Arial"/>
                <w:sz w:val="22"/>
                <w:szCs w:val="22"/>
              </w:rPr>
              <w:t>appli</w:t>
            </w:r>
            <w:r w:rsidRPr="005C1BE3">
              <w:rPr>
                <w:rFonts w:ascii="Verdana" w:hAnsi="Verdana" w:cs="Arial"/>
                <w:sz w:val="22"/>
                <w:szCs w:val="22"/>
              </w:rPr>
              <w:t>es to departments within these areas such as Special Educational Needs, Inclusion and School Transport.</w:t>
            </w:r>
          </w:p>
        </w:tc>
      </w:tr>
      <w:tr w:rsidR="005C1BE3" w:rsidRPr="007D007A" w14:paraId="23D124EA" w14:textId="77777777" w:rsidTr="00FC5A48">
        <w:tc>
          <w:tcPr>
            <w:tcW w:w="5000" w:type="pct"/>
          </w:tcPr>
          <w:p w14:paraId="38DA252E" w14:textId="77777777" w:rsidR="005C1BE3" w:rsidRPr="005C1BE3" w:rsidRDefault="005C1BE3" w:rsidP="005C1BE3">
            <w:pPr>
              <w:jc w:val="both"/>
              <w:rPr>
                <w:rFonts w:ascii="Verdana" w:hAnsi="Verdana" w:cs="Arial"/>
                <w:sz w:val="22"/>
                <w:szCs w:val="22"/>
              </w:rPr>
            </w:pPr>
          </w:p>
        </w:tc>
      </w:tr>
      <w:tr w:rsidR="005C1BE3" w:rsidRPr="007D007A" w14:paraId="6F4BD48F" w14:textId="77777777" w:rsidTr="00FC5A48">
        <w:tc>
          <w:tcPr>
            <w:tcW w:w="5000" w:type="pct"/>
          </w:tcPr>
          <w:p w14:paraId="75523F1B" w14:textId="15A3D3D9" w:rsidR="005C1BE3" w:rsidRPr="005C1BE3" w:rsidRDefault="005C1BE3" w:rsidP="005C1BE3">
            <w:pPr>
              <w:pStyle w:val="ListParagraph"/>
              <w:numPr>
                <w:ilvl w:val="0"/>
                <w:numId w:val="8"/>
              </w:numPr>
              <w:jc w:val="both"/>
              <w:rPr>
                <w:rFonts w:ascii="Verdana" w:hAnsi="Verdana" w:cs="Arial"/>
                <w:sz w:val="22"/>
                <w:szCs w:val="22"/>
              </w:rPr>
            </w:pPr>
            <w:r w:rsidRPr="005C1BE3">
              <w:rPr>
                <w:rFonts w:ascii="Verdana" w:hAnsi="Verdana" w:cs="Arial"/>
                <w:sz w:val="22"/>
                <w:szCs w:val="22"/>
              </w:rPr>
              <w:t xml:space="preserve">Complaints received at source are responded to by the relevant Team </w:t>
            </w:r>
            <w:r w:rsidR="00C67D16">
              <w:rPr>
                <w:rFonts w:ascii="Verdana" w:hAnsi="Verdana" w:cs="Arial"/>
                <w:sz w:val="22"/>
                <w:szCs w:val="22"/>
              </w:rPr>
              <w:t xml:space="preserve">Manager </w:t>
            </w:r>
            <w:r w:rsidRPr="005C1BE3">
              <w:rPr>
                <w:rFonts w:ascii="Verdana" w:hAnsi="Verdana" w:cs="Arial"/>
                <w:sz w:val="22"/>
                <w:szCs w:val="22"/>
              </w:rPr>
              <w:t>as an informal complaint.  However, when a formal Stage 1 complaint is received, it is logged and formally acknowledged.  It is then allocated to the relevant Team Manager with a request to investigate and draft a response to the issues being complained about.  All correspondence must have Senior Manager oversight</w:t>
            </w:r>
            <w:r w:rsidR="00C67D16">
              <w:rPr>
                <w:rFonts w:ascii="Verdana" w:hAnsi="Verdana" w:cs="Arial"/>
                <w:sz w:val="22"/>
                <w:szCs w:val="22"/>
              </w:rPr>
              <w:t xml:space="preserve"> and approval before sending</w:t>
            </w:r>
            <w:r w:rsidRPr="005C1BE3">
              <w:rPr>
                <w:rFonts w:ascii="Verdana" w:hAnsi="Verdana" w:cs="Arial"/>
                <w:sz w:val="22"/>
                <w:szCs w:val="22"/>
              </w:rPr>
              <w:t xml:space="preserve">.     </w:t>
            </w:r>
          </w:p>
        </w:tc>
      </w:tr>
      <w:tr w:rsidR="005C1BE3" w:rsidRPr="007D007A" w14:paraId="49315ABC" w14:textId="77777777" w:rsidTr="00FC5A48">
        <w:tc>
          <w:tcPr>
            <w:tcW w:w="5000" w:type="pct"/>
          </w:tcPr>
          <w:p w14:paraId="1B1329A5" w14:textId="77777777" w:rsidR="005C1BE3" w:rsidRPr="005C1BE3" w:rsidRDefault="005C1BE3" w:rsidP="005C1BE3">
            <w:pPr>
              <w:jc w:val="both"/>
              <w:rPr>
                <w:rFonts w:ascii="Verdana" w:hAnsi="Verdana" w:cs="Arial"/>
                <w:sz w:val="22"/>
                <w:szCs w:val="22"/>
              </w:rPr>
            </w:pPr>
          </w:p>
        </w:tc>
      </w:tr>
      <w:tr w:rsidR="005C1BE3" w:rsidRPr="002F1544" w14:paraId="6C9CD8AD" w14:textId="77777777" w:rsidTr="00FC5A48">
        <w:trPr>
          <w:trHeight w:val="1179"/>
        </w:trPr>
        <w:tc>
          <w:tcPr>
            <w:tcW w:w="5000" w:type="pct"/>
          </w:tcPr>
          <w:p w14:paraId="1CC42BC0" w14:textId="0A01223A" w:rsidR="005C1BE3" w:rsidRDefault="005C1BE3" w:rsidP="005C1BE3">
            <w:pPr>
              <w:pStyle w:val="ListParagraph"/>
              <w:numPr>
                <w:ilvl w:val="0"/>
                <w:numId w:val="8"/>
              </w:numPr>
              <w:jc w:val="both"/>
              <w:rPr>
                <w:rFonts w:ascii="Verdana" w:hAnsi="Verdana" w:cs="Arial"/>
                <w:sz w:val="22"/>
                <w:szCs w:val="22"/>
              </w:rPr>
            </w:pPr>
            <w:r w:rsidRPr="005C1BE3">
              <w:rPr>
                <w:rFonts w:ascii="Verdana" w:hAnsi="Verdana" w:cs="Arial"/>
                <w:sz w:val="22"/>
                <w:szCs w:val="22"/>
              </w:rPr>
              <w:t>The formal handling and consideration of complaints consists of t</w:t>
            </w:r>
            <w:r w:rsidR="00C67D16">
              <w:rPr>
                <w:rFonts w:ascii="Verdana" w:hAnsi="Verdana" w:cs="Arial"/>
                <w:sz w:val="22"/>
                <w:szCs w:val="22"/>
              </w:rPr>
              <w:t>wo</w:t>
            </w:r>
            <w:r w:rsidRPr="005C1BE3">
              <w:rPr>
                <w:rFonts w:ascii="Verdana" w:hAnsi="Verdana" w:cs="Arial"/>
                <w:sz w:val="22"/>
                <w:szCs w:val="22"/>
              </w:rPr>
              <w:t xml:space="preserve"> stages:</w:t>
            </w:r>
          </w:p>
          <w:p w14:paraId="6B8CBB62" w14:textId="77777777" w:rsidR="00701CBC" w:rsidRPr="005C1BE3" w:rsidRDefault="00701CBC" w:rsidP="00701CBC">
            <w:pPr>
              <w:pStyle w:val="ListParagraph"/>
              <w:jc w:val="both"/>
              <w:rPr>
                <w:rFonts w:ascii="Verdana" w:hAnsi="Verdana" w:cs="Arial"/>
                <w:sz w:val="22"/>
                <w:szCs w:val="22"/>
              </w:rPr>
            </w:pPr>
          </w:p>
          <w:p w14:paraId="2CCF3633" w14:textId="52B612C0" w:rsidR="005C1BE3" w:rsidRPr="005C1BE3" w:rsidRDefault="005C1BE3" w:rsidP="005C1BE3">
            <w:pPr>
              <w:pStyle w:val="ListParagraph"/>
              <w:numPr>
                <w:ilvl w:val="1"/>
                <w:numId w:val="8"/>
              </w:numPr>
              <w:jc w:val="both"/>
              <w:rPr>
                <w:rFonts w:ascii="Verdana" w:hAnsi="Verdana" w:cs="Arial"/>
                <w:sz w:val="22"/>
                <w:szCs w:val="22"/>
              </w:rPr>
            </w:pPr>
            <w:r w:rsidRPr="005C1BE3">
              <w:rPr>
                <w:rFonts w:ascii="Verdana" w:hAnsi="Verdana" w:cs="Arial"/>
                <w:sz w:val="22"/>
                <w:szCs w:val="22"/>
              </w:rPr>
              <w:t xml:space="preserve">Stage 1:   </w:t>
            </w:r>
            <w:r>
              <w:rPr>
                <w:rFonts w:ascii="Verdana" w:hAnsi="Verdana" w:cs="Arial"/>
                <w:sz w:val="22"/>
                <w:szCs w:val="22"/>
              </w:rPr>
              <w:tab/>
            </w:r>
            <w:r w:rsidRPr="005C1BE3">
              <w:rPr>
                <w:rFonts w:ascii="Verdana" w:hAnsi="Verdana" w:cs="Arial"/>
                <w:sz w:val="22"/>
                <w:szCs w:val="22"/>
              </w:rPr>
              <w:t>Local Resolution, written response</w:t>
            </w:r>
          </w:p>
          <w:p w14:paraId="245F0704" w14:textId="2DFA3461" w:rsidR="005C1BE3" w:rsidRPr="002F1544" w:rsidRDefault="005C1BE3" w:rsidP="005C1BE3">
            <w:pPr>
              <w:pStyle w:val="ListParagraph"/>
              <w:numPr>
                <w:ilvl w:val="1"/>
                <w:numId w:val="8"/>
              </w:numPr>
              <w:spacing w:after="0"/>
              <w:jc w:val="both"/>
              <w:rPr>
                <w:rFonts w:ascii="Verdana" w:eastAsia="Times New Roman" w:hAnsi="Verdana" w:cs="Arial"/>
                <w:sz w:val="22"/>
                <w:szCs w:val="22"/>
              </w:rPr>
            </w:pPr>
            <w:r w:rsidRPr="007D007A">
              <w:rPr>
                <w:rFonts w:ascii="Verdana" w:eastAsia="Times New Roman" w:hAnsi="Verdana" w:cs="Arial"/>
                <w:sz w:val="22"/>
                <w:szCs w:val="22"/>
              </w:rPr>
              <w:t xml:space="preserve">Stage 2: </w:t>
            </w:r>
            <w:r>
              <w:rPr>
                <w:rFonts w:ascii="Verdana" w:eastAsia="Times New Roman" w:hAnsi="Verdana" w:cs="Arial"/>
                <w:sz w:val="22"/>
                <w:szCs w:val="22"/>
              </w:rPr>
              <w:tab/>
              <w:t xml:space="preserve">Request for Chief Executive to review the matter, </w:t>
            </w:r>
            <w:r>
              <w:rPr>
                <w:rFonts w:ascii="Verdana" w:eastAsia="Times New Roman" w:hAnsi="Verdana" w:cs="Arial"/>
                <w:sz w:val="22"/>
                <w:szCs w:val="22"/>
              </w:rPr>
              <w:tab/>
            </w:r>
            <w:r>
              <w:rPr>
                <w:rFonts w:ascii="Verdana" w:eastAsia="Times New Roman" w:hAnsi="Verdana" w:cs="Arial"/>
                <w:sz w:val="22"/>
                <w:szCs w:val="22"/>
              </w:rPr>
              <w:tab/>
              <w:t>written response</w:t>
            </w:r>
            <w:r w:rsidRPr="007D007A">
              <w:rPr>
                <w:rFonts w:ascii="Verdana" w:eastAsia="Times New Roman" w:hAnsi="Verdana" w:cs="Arial"/>
                <w:sz w:val="22"/>
                <w:szCs w:val="22"/>
              </w:rPr>
              <w:t xml:space="preserve"> </w:t>
            </w:r>
          </w:p>
        </w:tc>
      </w:tr>
      <w:tr w:rsidR="005C1BE3" w:rsidRPr="007D007A" w14:paraId="40148547" w14:textId="77777777" w:rsidTr="00FC5A48">
        <w:tc>
          <w:tcPr>
            <w:tcW w:w="5000" w:type="pct"/>
          </w:tcPr>
          <w:p w14:paraId="77B6EFA5" w14:textId="77777777" w:rsidR="005C1BE3" w:rsidRPr="005C1BE3" w:rsidRDefault="005C1BE3" w:rsidP="005C1BE3">
            <w:pPr>
              <w:rPr>
                <w:rFonts w:ascii="Verdana" w:hAnsi="Verdana" w:cs="Arial"/>
              </w:rPr>
            </w:pPr>
          </w:p>
        </w:tc>
      </w:tr>
      <w:tr w:rsidR="005C1BE3" w:rsidRPr="007D007A" w14:paraId="3897D3F7" w14:textId="77777777" w:rsidTr="00FC5A48">
        <w:tc>
          <w:tcPr>
            <w:tcW w:w="5000" w:type="pct"/>
          </w:tcPr>
          <w:p w14:paraId="1EEB0126" w14:textId="77777777" w:rsidR="005C1BE3" w:rsidRPr="005C1BE3" w:rsidRDefault="005C1BE3" w:rsidP="005C1BE3">
            <w:pPr>
              <w:pStyle w:val="ListParagraph"/>
              <w:numPr>
                <w:ilvl w:val="0"/>
                <w:numId w:val="8"/>
              </w:numPr>
              <w:jc w:val="both"/>
              <w:rPr>
                <w:rFonts w:ascii="Verdana" w:hAnsi="Verdana" w:cs="Arial"/>
                <w:sz w:val="22"/>
                <w:szCs w:val="22"/>
              </w:rPr>
            </w:pPr>
            <w:r w:rsidRPr="005C1BE3">
              <w:rPr>
                <w:rFonts w:ascii="Verdana" w:hAnsi="Verdana" w:cs="Arial"/>
                <w:sz w:val="22"/>
                <w:szCs w:val="22"/>
              </w:rPr>
              <w:t>Local Resolution requires the Local Authority to resolve a complaint as close to the point of contact with the service user as possible (</w:t>
            </w:r>
            <w:proofErr w:type="gramStart"/>
            <w:r w:rsidRPr="005C1BE3">
              <w:rPr>
                <w:rFonts w:ascii="Verdana" w:hAnsi="Verdana" w:cs="Arial"/>
                <w:sz w:val="22"/>
                <w:szCs w:val="22"/>
              </w:rPr>
              <w:t>i.e.</w:t>
            </w:r>
            <w:proofErr w:type="gramEnd"/>
            <w:r w:rsidRPr="005C1BE3">
              <w:rPr>
                <w:rFonts w:ascii="Verdana" w:hAnsi="Verdana" w:cs="Arial"/>
                <w:sz w:val="22"/>
                <w:szCs w:val="22"/>
              </w:rPr>
              <w:t xml:space="preserve"> through front line management of the service).  Emphasis is placed on resolving complaints under Stage 1, local resolution, because this should provide a timelier response and is user friendly.  The Department strives to investigate and resolve complaints within 10 working days although the procedure does allow 20 working days timescale for more complex complaints.  In most circumstances, complaints are considered at Stage 1 in the first instance</w:t>
            </w:r>
          </w:p>
        </w:tc>
      </w:tr>
      <w:tr w:rsidR="005C1BE3" w:rsidRPr="007D007A" w14:paraId="0C9E36DD" w14:textId="77777777" w:rsidTr="00FC5A48">
        <w:tc>
          <w:tcPr>
            <w:tcW w:w="5000" w:type="pct"/>
          </w:tcPr>
          <w:p w14:paraId="540CDD9A" w14:textId="77777777" w:rsidR="005C1BE3" w:rsidRPr="005C1BE3" w:rsidRDefault="005C1BE3" w:rsidP="005C1BE3">
            <w:pPr>
              <w:jc w:val="both"/>
              <w:rPr>
                <w:rFonts w:ascii="Verdana" w:hAnsi="Verdana" w:cs="Arial"/>
                <w:sz w:val="22"/>
                <w:szCs w:val="22"/>
              </w:rPr>
            </w:pPr>
          </w:p>
        </w:tc>
      </w:tr>
      <w:tr w:rsidR="005C1BE3" w:rsidRPr="007D007A" w14:paraId="4708A5BB" w14:textId="77777777" w:rsidTr="00FC5A48">
        <w:tc>
          <w:tcPr>
            <w:tcW w:w="5000" w:type="pct"/>
          </w:tcPr>
          <w:p w14:paraId="47BD5F95" w14:textId="77777777" w:rsidR="005C1BE3" w:rsidRPr="005C1BE3" w:rsidRDefault="005C1BE3" w:rsidP="005C1BE3">
            <w:pPr>
              <w:pStyle w:val="ListParagraph"/>
              <w:numPr>
                <w:ilvl w:val="0"/>
                <w:numId w:val="8"/>
              </w:numPr>
              <w:jc w:val="both"/>
              <w:rPr>
                <w:rFonts w:ascii="Verdana" w:hAnsi="Verdana" w:cs="Arial"/>
                <w:sz w:val="22"/>
                <w:szCs w:val="22"/>
              </w:rPr>
            </w:pPr>
            <w:r w:rsidRPr="005C1BE3">
              <w:rPr>
                <w:rFonts w:ascii="Verdana" w:hAnsi="Verdana" w:cs="Arial"/>
                <w:sz w:val="22"/>
                <w:szCs w:val="22"/>
              </w:rPr>
              <w:t xml:space="preserve">Where the complaint is not resolved locally, </w:t>
            </w:r>
            <w:proofErr w:type="gramStart"/>
            <w:r w:rsidRPr="005C1BE3">
              <w:rPr>
                <w:rFonts w:ascii="Verdana" w:hAnsi="Verdana" w:cs="Arial"/>
                <w:sz w:val="22"/>
                <w:szCs w:val="22"/>
              </w:rPr>
              <w:t>e.g.</w:t>
            </w:r>
            <w:proofErr w:type="gramEnd"/>
            <w:r w:rsidRPr="005C1BE3">
              <w:rPr>
                <w:rFonts w:ascii="Verdana" w:hAnsi="Verdana" w:cs="Arial"/>
                <w:sz w:val="22"/>
                <w:szCs w:val="22"/>
              </w:rPr>
              <w:t xml:space="preserve"> Stage 1, or the complainant remains dissatisfied with aspects of the Local Authority’s response, the complaint can be considered at Stage 2.  Stage 2 involves the complainant writing to the Chief Executive outlining the issues which remain unresolved and the outcome they would wish to see.  The complaint is reviewed by a senior manager from the Local Authority to ensure a full and fair investigation was carried out.  We aim to respond to Stage 2 requests in writing within 10 working days of the request.    </w:t>
            </w:r>
          </w:p>
        </w:tc>
      </w:tr>
      <w:tr w:rsidR="005C1BE3" w:rsidRPr="007D007A" w14:paraId="114B7208" w14:textId="77777777" w:rsidTr="00FC5A48">
        <w:tc>
          <w:tcPr>
            <w:tcW w:w="5000" w:type="pct"/>
          </w:tcPr>
          <w:p w14:paraId="4A148BFE" w14:textId="77777777" w:rsidR="005C1BE3" w:rsidRPr="005C1BE3" w:rsidRDefault="005C1BE3" w:rsidP="005C1BE3">
            <w:pPr>
              <w:jc w:val="both"/>
              <w:rPr>
                <w:rFonts w:ascii="Verdana" w:hAnsi="Verdana" w:cs="Arial"/>
                <w:sz w:val="22"/>
                <w:szCs w:val="22"/>
              </w:rPr>
            </w:pPr>
          </w:p>
        </w:tc>
      </w:tr>
      <w:tr w:rsidR="005C1BE3" w:rsidRPr="007D007A" w14:paraId="1E25394C" w14:textId="77777777" w:rsidTr="00FC5A48">
        <w:tc>
          <w:tcPr>
            <w:tcW w:w="5000" w:type="pct"/>
          </w:tcPr>
          <w:p w14:paraId="2E32AD3B" w14:textId="77777777" w:rsidR="00C67D16" w:rsidRDefault="005C1BE3" w:rsidP="005C1BE3">
            <w:pPr>
              <w:pStyle w:val="ListParagraph"/>
              <w:numPr>
                <w:ilvl w:val="0"/>
                <w:numId w:val="8"/>
              </w:numPr>
              <w:jc w:val="both"/>
              <w:rPr>
                <w:rFonts w:ascii="Verdana" w:hAnsi="Verdana" w:cs="Arial"/>
                <w:sz w:val="22"/>
                <w:szCs w:val="22"/>
              </w:rPr>
            </w:pPr>
            <w:r w:rsidRPr="005C1BE3">
              <w:rPr>
                <w:rFonts w:ascii="Verdana" w:hAnsi="Verdana" w:cs="Arial"/>
                <w:sz w:val="22"/>
                <w:szCs w:val="22"/>
              </w:rPr>
              <w:t xml:space="preserve">If, when Stage 2 of the Children’s Services (SEND &amp; School Transport) Complaints Procedure has been concluded, the complainant remains dissatisfied, they are eligible to request further consideration of the complaint by the Local Government Ombudsman (LGO).  The LGO undertakes an independent investigation into all parts of the original complaint and makes enquiries regarding any issues it identifies.  </w:t>
            </w:r>
          </w:p>
          <w:p w14:paraId="5702B6A2" w14:textId="688AC19E" w:rsidR="005C1BE3" w:rsidRPr="005C1BE3" w:rsidRDefault="005C1BE3" w:rsidP="005C1BE3">
            <w:pPr>
              <w:pStyle w:val="ListParagraph"/>
              <w:numPr>
                <w:ilvl w:val="0"/>
                <w:numId w:val="8"/>
              </w:numPr>
              <w:jc w:val="both"/>
              <w:rPr>
                <w:rFonts w:ascii="Verdana" w:hAnsi="Verdana" w:cs="Arial"/>
                <w:sz w:val="22"/>
                <w:szCs w:val="22"/>
              </w:rPr>
            </w:pPr>
            <w:r w:rsidRPr="005C1BE3">
              <w:rPr>
                <w:rFonts w:ascii="Verdana" w:hAnsi="Verdana" w:cs="Arial"/>
                <w:sz w:val="22"/>
                <w:szCs w:val="22"/>
              </w:rPr>
              <w:lastRenderedPageBreak/>
              <w:t xml:space="preserve">The LGO seeks information from all parties involved in the complaint.  The LGO makes a final decision, which can include recommending the Local Authority provides financial compensation to the complainant depending upon their findings.  The LGO generally make a series of recommendations and follows this up later to ensure the recommendations have been fully implemented.    </w:t>
            </w:r>
          </w:p>
        </w:tc>
      </w:tr>
      <w:tr w:rsidR="005C1BE3" w:rsidRPr="007D007A" w14:paraId="104E2E76" w14:textId="77777777" w:rsidTr="00FC5A48">
        <w:tc>
          <w:tcPr>
            <w:tcW w:w="5000" w:type="pct"/>
          </w:tcPr>
          <w:p w14:paraId="379CAAB8" w14:textId="77777777" w:rsidR="005C1BE3" w:rsidRPr="005C1BE3" w:rsidRDefault="005C1BE3" w:rsidP="005C1BE3">
            <w:pPr>
              <w:jc w:val="both"/>
              <w:rPr>
                <w:rFonts w:ascii="Verdana" w:hAnsi="Verdana" w:cs="Arial"/>
                <w:sz w:val="22"/>
                <w:szCs w:val="22"/>
              </w:rPr>
            </w:pPr>
          </w:p>
        </w:tc>
      </w:tr>
      <w:tr w:rsidR="005C1BE3" w:rsidRPr="007D007A" w14:paraId="6084EC68" w14:textId="77777777" w:rsidTr="00FC5A48">
        <w:tc>
          <w:tcPr>
            <w:tcW w:w="5000" w:type="pct"/>
          </w:tcPr>
          <w:p w14:paraId="506C299A" w14:textId="47D0E783" w:rsidR="005C1BE3" w:rsidRPr="005C1BE3" w:rsidRDefault="005C1BE3" w:rsidP="005C1BE3">
            <w:pPr>
              <w:pStyle w:val="ListParagraph"/>
              <w:numPr>
                <w:ilvl w:val="0"/>
                <w:numId w:val="8"/>
              </w:numPr>
              <w:jc w:val="both"/>
              <w:rPr>
                <w:rFonts w:ascii="Verdana" w:hAnsi="Verdana" w:cs="Arial"/>
                <w:sz w:val="22"/>
                <w:szCs w:val="22"/>
              </w:rPr>
            </w:pPr>
            <w:r w:rsidRPr="005C1BE3">
              <w:rPr>
                <w:rFonts w:ascii="Verdana" w:hAnsi="Verdana" w:cs="Arial"/>
                <w:sz w:val="22"/>
                <w:szCs w:val="22"/>
              </w:rPr>
              <w:t xml:space="preserve">If, however, the complaint has not completed both stages of the Children’s Services (SEND &amp; School Transport) Complaints Procedure, the LGO will refer the matter back to the Local Authority for all stages to be properly completed.  </w:t>
            </w:r>
          </w:p>
        </w:tc>
      </w:tr>
      <w:tr w:rsidR="005C1BE3" w:rsidRPr="007D007A" w14:paraId="0D1086E0" w14:textId="77777777" w:rsidTr="00FC5A48">
        <w:tc>
          <w:tcPr>
            <w:tcW w:w="5000" w:type="pct"/>
          </w:tcPr>
          <w:p w14:paraId="30C4E84C" w14:textId="77777777" w:rsidR="005C1BE3" w:rsidRPr="005C1BE3" w:rsidRDefault="005C1BE3" w:rsidP="005C1BE3">
            <w:pPr>
              <w:jc w:val="both"/>
              <w:rPr>
                <w:rFonts w:ascii="Verdana" w:hAnsi="Verdana" w:cs="Arial"/>
                <w:sz w:val="22"/>
                <w:szCs w:val="22"/>
              </w:rPr>
            </w:pPr>
          </w:p>
        </w:tc>
      </w:tr>
      <w:tr w:rsidR="005C1BE3" w:rsidRPr="007D007A" w14:paraId="2034A2B3" w14:textId="77777777" w:rsidTr="00FC5A48">
        <w:tc>
          <w:tcPr>
            <w:tcW w:w="5000" w:type="pct"/>
          </w:tcPr>
          <w:p w14:paraId="495A1717" w14:textId="77777777" w:rsidR="005C1BE3" w:rsidRPr="005C1BE3" w:rsidRDefault="005C1BE3" w:rsidP="005C1BE3">
            <w:pPr>
              <w:pStyle w:val="ListParagraph"/>
              <w:numPr>
                <w:ilvl w:val="0"/>
                <w:numId w:val="8"/>
              </w:numPr>
              <w:jc w:val="both"/>
              <w:rPr>
                <w:rFonts w:ascii="Verdana" w:hAnsi="Verdana" w:cs="Arial"/>
                <w:sz w:val="22"/>
                <w:szCs w:val="22"/>
              </w:rPr>
            </w:pPr>
            <w:r w:rsidRPr="005C1BE3">
              <w:rPr>
                <w:rFonts w:ascii="Verdana" w:hAnsi="Verdana" w:cs="Arial"/>
                <w:sz w:val="22"/>
                <w:szCs w:val="22"/>
              </w:rPr>
              <w:t>The LGO will not take on cases where the complainant contacts them directly without allowing the Local Authority the opportunity to try to resolve the matter first.</w:t>
            </w:r>
          </w:p>
        </w:tc>
      </w:tr>
      <w:tr w:rsidR="005C1BE3" w:rsidRPr="007D007A" w14:paraId="7A26C368" w14:textId="77777777" w:rsidTr="00FC5A48">
        <w:tc>
          <w:tcPr>
            <w:tcW w:w="5000" w:type="pct"/>
          </w:tcPr>
          <w:p w14:paraId="5E68EBB1" w14:textId="77777777" w:rsidR="005C1BE3" w:rsidRPr="005C1BE3" w:rsidRDefault="005C1BE3" w:rsidP="005C1BE3">
            <w:pPr>
              <w:jc w:val="both"/>
              <w:rPr>
                <w:rFonts w:ascii="Verdana" w:hAnsi="Verdana" w:cs="Arial"/>
                <w:sz w:val="22"/>
                <w:szCs w:val="22"/>
              </w:rPr>
            </w:pPr>
          </w:p>
        </w:tc>
      </w:tr>
      <w:tr w:rsidR="005C1BE3" w:rsidRPr="007D007A" w14:paraId="74EFD2BB" w14:textId="77777777" w:rsidTr="00FC5A48">
        <w:tc>
          <w:tcPr>
            <w:tcW w:w="5000" w:type="pct"/>
          </w:tcPr>
          <w:p w14:paraId="36E7C7FC" w14:textId="20D5A08B" w:rsidR="005C1BE3" w:rsidRPr="005C1BE3" w:rsidRDefault="005C1BE3" w:rsidP="005C1BE3">
            <w:pPr>
              <w:pStyle w:val="ListParagraph"/>
              <w:numPr>
                <w:ilvl w:val="0"/>
                <w:numId w:val="8"/>
              </w:numPr>
              <w:jc w:val="both"/>
              <w:rPr>
                <w:rFonts w:ascii="Verdana" w:hAnsi="Verdana" w:cs="Arial"/>
                <w:sz w:val="22"/>
                <w:szCs w:val="22"/>
              </w:rPr>
            </w:pPr>
            <w:r w:rsidRPr="005C1BE3">
              <w:rPr>
                <w:rFonts w:ascii="Verdana" w:hAnsi="Verdana" w:cs="Arial"/>
                <w:sz w:val="22"/>
                <w:szCs w:val="22"/>
              </w:rPr>
              <w:t>The LGO publishes outcomes of cases on a regular basis together with their findings, recommendations and details of any compensation recommended.  They also provide information regarding the details of the Authority concerned.</w:t>
            </w:r>
            <w:r w:rsidR="00C67D16">
              <w:rPr>
                <w:rFonts w:ascii="Verdana" w:hAnsi="Verdana" w:cs="Arial"/>
                <w:sz w:val="22"/>
                <w:szCs w:val="22"/>
              </w:rPr>
              <w:t xml:space="preserve">  This could attract the attention of the media.</w:t>
            </w:r>
          </w:p>
        </w:tc>
      </w:tr>
    </w:tbl>
    <w:p w14:paraId="6C622AB9" w14:textId="3711A4F5" w:rsidR="00C67D16" w:rsidRDefault="00C67D16" w:rsidP="005C1BE3"/>
    <w:p w14:paraId="3AF21E1A" w14:textId="77777777" w:rsidR="00C67D16" w:rsidRDefault="00C67D16">
      <w:r>
        <w:br w:type="page"/>
      </w:r>
    </w:p>
    <w:p w14:paraId="6011D179" w14:textId="28F2DA34" w:rsidR="00E0285F" w:rsidRPr="00E0285F" w:rsidRDefault="00E0285F" w:rsidP="00E0285F">
      <w:pPr>
        <w:jc w:val="right"/>
        <w:rPr>
          <w:rFonts w:ascii="Verdana" w:hAnsi="Verdana"/>
          <w:b/>
          <w:sz w:val="22"/>
          <w:szCs w:val="22"/>
          <w:u w:val="single"/>
        </w:rPr>
      </w:pPr>
      <w:r w:rsidRPr="00E0285F">
        <w:rPr>
          <w:rFonts w:ascii="Verdana" w:hAnsi="Verdana"/>
          <w:b/>
          <w:sz w:val="22"/>
          <w:szCs w:val="22"/>
          <w:u w:val="single"/>
        </w:rPr>
        <w:lastRenderedPageBreak/>
        <w:t>Appendix C</w:t>
      </w:r>
    </w:p>
    <w:p w14:paraId="0D7BC667" w14:textId="4BDC5E13" w:rsidR="00C67D16" w:rsidRDefault="00C67D16" w:rsidP="00C67D16">
      <w:pPr>
        <w:jc w:val="center"/>
        <w:rPr>
          <w:rFonts w:ascii="Verdana" w:hAnsi="Verdana"/>
          <w:b/>
          <w:sz w:val="28"/>
          <w:szCs w:val="28"/>
          <w:u w:val="single"/>
        </w:rPr>
      </w:pPr>
      <w:r w:rsidRPr="00686F51">
        <w:rPr>
          <w:rFonts w:ascii="Verdana" w:hAnsi="Verdana"/>
          <w:b/>
          <w:sz w:val="28"/>
          <w:szCs w:val="28"/>
          <w:u w:val="single"/>
        </w:rPr>
        <w:t xml:space="preserve">Children’s </w:t>
      </w:r>
      <w:r>
        <w:rPr>
          <w:rFonts w:ascii="Verdana" w:hAnsi="Verdana"/>
          <w:b/>
          <w:sz w:val="28"/>
          <w:szCs w:val="28"/>
          <w:u w:val="single"/>
        </w:rPr>
        <w:t>Services (SEND &amp; School Transport)</w:t>
      </w:r>
    </w:p>
    <w:p w14:paraId="607724DC" w14:textId="77777777" w:rsidR="00C67D16" w:rsidRPr="00686F51" w:rsidRDefault="00C67D16" w:rsidP="00C67D16">
      <w:pPr>
        <w:jc w:val="center"/>
        <w:rPr>
          <w:rFonts w:ascii="Verdana" w:hAnsi="Verdana"/>
          <w:b/>
          <w:sz w:val="28"/>
          <w:szCs w:val="28"/>
          <w:u w:val="single"/>
        </w:rPr>
      </w:pPr>
      <w:r w:rsidRPr="00686F51">
        <w:rPr>
          <w:rFonts w:ascii="Verdana" w:hAnsi="Verdana"/>
          <w:b/>
          <w:sz w:val="28"/>
          <w:szCs w:val="28"/>
          <w:u w:val="single"/>
        </w:rPr>
        <w:t>Complaints Learning Proforma</w:t>
      </w:r>
    </w:p>
    <w:p w14:paraId="55CE0066" w14:textId="77777777" w:rsidR="00C67D16" w:rsidRPr="00765353" w:rsidRDefault="00C67D16" w:rsidP="00C67D16">
      <w:pPr>
        <w:jc w:val="center"/>
        <w:rPr>
          <w:rFonts w:ascii="Verdana" w:hAnsi="Verdana"/>
          <w:b/>
          <w:u w:val="single"/>
        </w:rPr>
      </w:pPr>
    </w:p>
    <w:tbl>
      <w:tblPr>
        <w:tblW w:w="10774" w:type="dxa"/>
        <w:tblInd w:w="-714" w:type="dxa"/>
        <w:tblLook w:val="01E0" w:firstRow="1" w:lastRow="1" w:firstColumn="1" w:lastColumn="1" w:noHBand="0" w:noVBand="0"/>
      </w:tblPr>
      <w:tblGrid>
        <w:gridCol w:w="3828"/>
        <w:gridCol w:w="3444"/>
        <w:gridCol w:w="3502"/>
      </w:tblGrid>
      <w:tr w:rsidR="00C67D16" w:rsidRPr="00455EC1" w14:paraId="1565660C" w14:textId="77777777" w:rsidTr="00C67D16">
        <w:trPr>
          <w:trHeight w:val="279"/>
        </w:trPr>
        <w:tc>
          <w:tcPr>
            <w:tcW w:w="10774" w:type="dxa"/>
            <w:gridSpan w:val="3"/>
            <w:tcBorders>
              <w:top w:val="single" w:sz="4" w:space="0" w:color="auto"/>
              <w:left w:val="single" w:sz="4" w:space="0" w:color="auto"/>
              <w:bottom w:val="single" w:sz="4" w:space="0" w:color="auto"/>
              <w:right w:val="single" w:sz="4" w:space="0" w:color="auto"/>
            </w:tcBorders>
            <w:shd w:val="clear" w:color="auto" w:fill="FFFF00"/>
          </w:tcPr>
          <w:p w14:paraId="5AF21D93" w14:textId="77777777" w:rsidR="00C67D16" w:rsidRPr="00455EC1" w:rsidRDefault="00C67D16" w:rsidP="00E57287">
            <w:pPr>
              <w:jc w:val="center"/>
              <w:rPr>
                <w:rFonts w:ascii="Verdana" w:hAnsi="Verdana"/>
                <w:b/>
                <w:sz w:val="22"/>
                <w:szCs w:val="22"/>
                <w:highlight w:val="yellow"/>
              </w:rPr>
            </w:pPr>
            <w:r w:rsidRPr="00455EC1">
              <w:rPr>
                <w:rFonts w:ascii="Verdana" w:hAnsi="Verdana"/>
                <w:b/>
                <w:sz w:val="22"/>
                <w:szCs w:val="22"/>
                <w:highlight w:val="yellow"/>
              </w:rPr>
              <w:t>Details of Complainant</w:t>
            </w:r>
          </w:p>
        </w:tc>
      </w:tr>
      <w:tr w:rsidR="00C67D16" w:rsidRPr="00455EC1" w14:paraId="3C913388" w14:textId="77777777" w:rsidTr="00C727FB">
        <w:trPr>
          <w:trHeight w:val="279"/>
        </w:trPr>
        <w:tc>
          <w:tcPr>
            <w:tcW w:w="3828" w:type="dxa"/>
            <w:tcBorders>
              <w:top w:val="single" w:sz="4" w:space="0" w:color="auto"/>
              <w:left w:val="single" w:sz="4" w:space="0" w:color="auto"/>
              <w:bottom w:val="single" w:sz="4" w:space="0" w:color="auto"/>
              <w:right w:val="single" w:sz="4" w:space="0" w:color="auto"/>
            </w:tcBorders>
          </w:tcPr>
          <w:p w14:paraId="6E08A56F" w14:textId="77777777" w:rsidR="00C67D16" w:rsidRPr="00455EC1" w:rsidRDefault="00C67D16" w:rsidP="00E57287">
            <w:pPr>
              <w:rPr>
                <w:rFonts w:ascii="Verdana" w:hAnsi="Verdana"/>
                <w:b/>
                <w:sz w:val="22"/>
                <w:szCs w:val="22"/>
              </w:rPr>
            </w:pPr>
            <w:r w:rsidRPr="00455EC1">
              <w:rPr>
                <w:rFonts w:ascii="Verdana" w:hAnsi="Verdana"/>
                <w:b/>
                <w:sz w:val="22"/>
                <w:szCs w:val="22"/>
              </w:rPr>
              <w:t>Complaint Reference No</w:t>
            </w:r>
          </w:p>
        </w:tc>
        <w:tc>
          <w:tcPr>
            <w:tcW w:w="6946" w:type="dxa"/>
            <w:gridSpan w:val="2"/>
            <w:tcBorders>
              <w:top w:val="single" w:sz="4" w:space="0" w:color="auto"/>
              <w:left w:val="single" w:sz="4" w:space="0" w:color="auto"/>
              <w:bottom w:val="single" w:sz="4" w:space="0" w:color="auto"/>
              <w:right w:val="single" w:sz="4" w:space="0" w:color="auto"/>
            </w:tcBorders>
          </w:tcPr>
          <w:p w14:paraId="5CBF93AD" w14:textId="77777777" w:rsidR="00C67D16" w:rsidRPr="00455EC1" w:rsidRDefault="00C67D16" w:rsidP="00E57287">
            <w:pPr>
              <w:rPr>
                <w:rFonts w:ascii="Verdana" w:hAnsi="Verdana"/>
                <w:sz w:val="22"/>
                <w:szCs w:val="22"/>
              </w:rPr>
            </w:pPr>
          </w:p>
        </w:tc>
      </w:tr>
      <w:tr w:rsidR="00C67D16" w:rsidRPr="00455EC1" w14:paraId="5A050FDA" w14:textId="77777777" w:rsidTr="00C727FB">
        <w:trPr>
          <w:trHeight w:val="279"/>
        </w:trPr>
        <w:tc>
          <w:tcPr>
            <w:tcW w:w="3828" w:type="dxa"/>
            <w:tcBorders>
              <w:top w:val="single" w:sz="4" w:space="0" w:color="auto"/>
              <w:left w:val="single" w:sz="4" w:space="0" w:color="auto"/>
              <w:bottom w:val="single" w:sz="4" w:space="0" w:color="auto"/>
              <w:right w:val="single" w:sz="4" w:space="0" w:color="auto"/>
            </w:tcBorders>
          </w:tcPr>
          <w:p w14:paraId="2972C086" w14:textId="77777777" w:rsidR="00C67D16" w:rsidRPr="00455EC1" w:rsidRDefault="00C67D16" w:rsidP="00E57287">
            <w:pPr>
              <w:rPr>
                <w:rFonts w:ascii="Verdana" w:hAnsi="Verdana"/>
                <w:b/>
                <w:sz w:val="22"/>
                <w:szCs w:val="22"/>
              </w:rPr>
            </w:pPr>
            <w:r w:rsidRPr="00455EC1">
              <w:rPr>
                <w:rFonts w:ascii="Verdana" w:hAnsi="Verdana"/>
                <w:b/>
                <w:sz w:val="22"/>
                <w:szCs w:val="22"/>
              </w:rPr>
              <w:t>Name of complainant</w:t>
            </w:r>
          </w:p>
        </w:tc>
        <w:tc>
          <w:tcPr>
            <w:tcW w:w="6946" w:type="dxa"/>
            <w:gridSpan w:val="2"/>
            <w:tcBorders>
              <w:top w:val="single" w:sz="4" w:space="0" w:color="auto"/>
              <w:left w:val="single" w:sz="4" w:space="0" w:color="auto"/>
              <w:bottom w:val="single" w:sz="4" w:space="0" w:color="auto"/>
              <w:right w:val="single" w:sz="4" w:space="0" w:color="auto"/>
            </w:tcBorders>
          </w:tcPr>
          <w:p w14:paraId="32509F89" w14:textId="77777777" w:rsidR="00C67D16" w:rsidRPr="00455EC1" w:rsidRDefault="00C67D16" w:rsidP="00E57287">
            <w:pPr>
              <w:rPr>
                <w:rFonts w:ascii="Verdana" w:hAnsi="Verdana"/>
                <w:sz w:val="22"/>
                <w:szCs w:val="22"/>
              </w:rPr>
            </w:pPr>
          </w:p>
        </w:tc>
      </w:tr>
      <w:tr w:rsidR="00C67D16" w:rsidRPr="00455EC1" w14:paraId="4BAA70B2" w14:textId="77777777" w:rsidTr="00C727FB">
        <w:trPr>
          <w:trHeight w:val="279"/>
        </w:trPr>
        <w:tc>
          <w:tcPr>
            <w:tcW w:w="3828" w:type="dxa"/>
            <w:tcBorders>
              <w:top w:val="single" w:sz="4" w:space="0" w:color="auto"/>
              <w:left w:val="single" w:sz="4" w:space="0" w:color="auto"/>
              <w:bottom w:val="single" w:sz="4" w:space="0" w:color="auto"/>
              <w:right w:val="single" w:sz="4" w:space="0" w:color="auto"/>
            </w:tcBorders>
          </w:tcPr>
          <w:p w14:paraId="05B8ECD9" w14:textId="77777777" w:rsidR="00C67D16" w:rsidRPr="00455EC1" w:rsidRDefault="00C67D16" w:rsidP="00E57287">
            <w:pPr>
              <w:rPr>
                <w:rFonts w:ascii="Verdana" w:hAnsi="Verdana"/>
                <w:b/>
                <w:sz w:val="22"/>
                <w:szCs w:val="22"/>
              </w:rPr>
            </w:pPr>
            <w:r w:rsidRPr="00455EC1">
              <w:rPr>
                <w:rFonts w:ascii="Verdana" w:hAnsi="Verdana"/>
                <w:b/>
                <w:sz w:val="22"/>
                <w:szCs w:val="22"/>
              </w:rPr>
              <w:t>Telephone Number</w:t>
            </w:r>
          </w:p>
        </w:tc>
        <w:tc>
          <w:tcPr>
            <w:tcW w:w="6946" w:type="dxa"/>
            <w:gridSpan w:val="2"/>
            <w:tcBorders>
              <w:top w:val="single" w:sz="4" w:space="0" w:color="auto"/>
              <w:left w:val="single" w:sz="4" w:space="0" w:color="auto"/>
              <w:bottom w:val="single" w:sz="4" w:space="0" w:color="auto"/>
              <w:right w:val="single" w:sz="4" w:space="0" w:color="auto"/>
            </w:tcBorders>
          </w:tcPr>
          <w:p w14:paraId="22630458" w14:textId="77777777" w:rsidR="00C67D16" w:rsidRPr="00455EC1" w:rsidRDefault="00C67D16" w:rsidP="00E57287">
            <w:pPr>
              <w:rPr>
                <w:rFonts w:ascii="Verdana" w:hAnsi="Verdana"/>
                <w:sz w:val="22"/>
                <w:szCs w:val="22"/>
              </w:rPr>
            </w:pPr>
          </w:p>
        </w:tc>
      </w:tr>
      <w:tr w:rsidR="00C67D16" w:rsidRPr="00455EC1" w14:paraId="23E1C48A" w14:textId="77777777" w:rsidTr="00C67D16">
        <w:trPr>
          <w:trHeight w:val="279"/>
        </w:trPr>
        <w:tc>
          <w:tcPr>
            <w:tcW w:w="10774" w:type="dxa"/>
            <w:gridSpan w:val="3"/>
            <w:tcBorders>
              <w:top w:val="single" w:sz="4" w:space="0" w:color="auto"/>
              <w:left w:val="single" w:sz="4" w:space="0" w:color="auto"/>
              <w:bottom w:val="single" w:sz="4" w:space="0" w:color="auto"/>
              <w:right w:val="single" w:sz="4" w:space="0" w:color="auto"/>
            </w:tcBorders>
            <w:shd w:val="clear" w:color="auto" w:fill="FFFF00"/>
          </w:tcPr>
          <w:p w14:paraId="64B23680" w14:textId="77777777" w:rsidR="00C67D16" w:rsidRPr="00455EC1" w:rsidRDefault="00C67D16" w:rsidP="00E57287">
            <w:pPr>
              <w:jc w:val="center"/>
              <w:rPr>
                <w:rFonts w:ascii="Verdana" w:hAnsi="Verdana"/>
                <w:b/>
                <w:sz w:val="22"/>
                <w:szCs w:val="22"/>
                <w:highlight w:val="yellow"/>
              </w:rPr>
            </w:pPr>
            <w:r w:rsidRPr="00455EC1">
              <w:rPr>
                <w:rFonts w:ascii="Verdana" w:hAnsi="Verdana"/>
                <w:b/>
                <w:sz w:val="22"/>
                <w:szCs w:val="22"/>
                <w:highlight w:val="yellow"/>
              </w:rPr>
              <w:t>Details of Service User (if different from the complainant)</w:t>
            </w:r>
          </w:p>
        </w:tc>
      </w:tr>
      <w:tr w:rsidR="00C67D16" w:rsidRPr="00455EC1" w14:paraId="3260B504" w14:textId="77777777" w:rsidTr="00C727FB">
        <w:trPr>
          <w:trHeight w:val="279"/>
        </w:trPr>
        <w:tc>
          <w:tcPr>
            <w:tcW w:w="3828" w:type="dxa"/>
            <w:tcBorders>
              <w:top w:val="single" w:sz="4" w:space="0" w:color="auto"/>
              <w:left w:val="single" w:sz="4" w:space="0" w:color="auto"/>
              <w:bottom w:val="single" w:sz="4" w:space="0" w:color="auto"/>
              <w:right w:val="single" w:sz="4" w:space="0" w:color="auto"/>
            </w:tcBorders>
          </w:tcPr>
          <w:p w14:paraId="273D9529" w14:textId="77777777" w:rsidR="00C67D16" w:rsidRPr="00455EC1" w:rsidRDefault="00C67D16" w:rsidP="00E57287">
            <w:pPr>
              <w:rPr>
                <w:rFonts w:ascii="Verdana" w:hAnsi="Verdana"/>
                <w:b/>
                <w:sz w:val="22"/>
                <w:szCs w:val="22"/>
              </w:rPr>
            </w:pPr>
            <w:r w:rsidRPr="00455EC1">
              <w:rPr>
                <w:rFonts w:ascii="Verdana" w:hAnsi="Verdana"/>
                <w:b/>
                <w:sz w:val="22"/>
                <w:szCs w:val="22"/>
              </w:rPr>
              <w:t>Name</w:t>
            </w:r>
          </w:p>
        </w:tc>
        <w:tc>
          <w:tcPr>
            <w:tcW w:w="6946" w:type="dxa"/>
            <w:gridSpan w:val="2"/>
            <w:tcBorders>
              <w:top w:val="single" w:sz="4" w:space="0" w:color="auto"/>
              <w:left w:val="single" w:sz="4" w:space="0" w:color="auto"/>
              <w:bottom w:val="single" w:sz="4" w:space="0" w:color="auto"/>
              <w:right w:val="single" w:sz="4" w:space="0" w:color="auto"/>
            </w:tcBorders>
          </w:tcPr>
          <w:p w14:paraId="00901420" w14:textId="77777777" w:rsidR="00C67D16" w:rsidRPr="00455EC1" w:rsidRDefault="00C67D16" w:rsidP="00E57287">
            <w:pPr>
              <w:rPr>
                <w:rFonts w:ascii="Verdana" w:hAnsi="Verdana"/>
                <w:sz w:val="22"/>
                <w:szCs w:val="22"/>
              </w:rPr>
            </w:pPr>
          </w:p>
        </w:tc>
      </w:tr>
      <w:tr w:rsidR="00C67D16" w:rsidRPr="00455EC1" w14:paraId="0699B12D" w14:textId="77777777" w:rsidTr="00C727FB">
        <w:trPr>
          <w:trHeight w:val="279"/>
        </w:trPr>
        <w:tc>
          <w:tcPr>
            <w:tcW w:w="3828" w:type="dxa"/>
            <w:tcBorders>
              <w:top w:val="single" w:sz="4" w:space="0" w:color="auto"/>
              <w:left w:val="single" w:sz="4" w:space="0" w:color="auto"/>
              <w:bottom w:val="single" w:sz="4" w:space="0" w:color="auto"/>
              <w:right w:val="single" w:sz="4" w:space="0" w:color="auto"/>
            </w:tcBorders>
          </w:tcPr>
          <w:p w14:paraId="430D266F" w14:textId="77777777" w:rsidR="00C67D16" w:rsidRPr="00455EC1" w:rsidRDefault="00C67D16" w:rsidP="00E57287">
            <w:pPr>
              <w:rPr>
                <w:rFonts w:ascii="Verdana" w:hAnsi="Verdana"/>
                <w:b/>
                <w:sz w:val="22"/>
                <w:szCs w:val="22"/>
              </w:rPr>
            </w:pPr>
            <w:r w:rsidRPr="00455EC1">
              <w:rPr>
                <w:rFonts w:ascii="Verdana" w:hAnsi="Verdana"/>
                <w:b/>
                <w:sz w:val="22"/>
                <w:szCs w:val="22"/>
              </w:rPr>
              <w:t>Address</w:t>
            </w:r>
          </w:p>
        </w:tc>
        <w:tc>
          <w:tcPr>
            <w:tcW w:w="6946" w:type="dxa"/>
            <w:gridSpan w:val="2"/>
            <w:tcBorders>
              <w:top w:val="single" w:sz="4" w:space="0" w:color="auto"/>
              <w:left w:val="single" w:sz="4" w:space="0" w:color="auto"/>
              <w:bottom w:val="single" w:sz="4" w:space="0" w:color="auto"/>
              <w:right w:val="single" w:sz="4" w:space="0" w:color="auto"/>
            </w:tcBorders>
          </w:tcPr>
          <w:p w14:paraId="6A883658" w14:textId="77777777" w:rsidR="00C67D16" w:rsidRPr="00455EC1" w:rsidRDefault="00C67D16" w:rsidP="00E57287">
            <w:pPr>
              <w:rPr>
                <w:rFonts w:ascii="Verdana" w:hAnsi="Verdana"/>
                <w:sz w:val="22"/>
                <w:szCs w:val="22"/>
              </w:rPr>
            </w:pPr>
          </w:p>
        </w:tc>
      </w:tr>
      <w:tr w:rsidR="00C67D16" w:rsidRPr="00455EC1" w14:paraId="222763FE" w14:textId="77777777" w:rsidTr="00C727FB">
        <w:trPr>
          <w:trHeight w:val="279"/>
        </w:trPr>
        <w:tc>
          <w:tcPr>
            <w:tcW w:w="3828" w:type="dxa"/>
            <w:tcBorders>
              <w:top w:val="single" w:sz="4" w:space="0" w:color="auto"/>
              <w:left w:val="single" w:sz="4" w:space="0" w:color="auto"/>
              <w:bottom w:val="single" w:sz="4" w:space="0" w:color="auto"/>
              <w:right w:val="single" w:sz="4" w:space="0" w:color="auto"/>
            </w:tcBorders>
          </w:tcPr>
          <w:p w14:paraId="512ED1B4" w14:textId="77777777" w:rsidR="00C67D16" w:rsidRPr="00455EC1" w:rsidRDefault="00C67D16" w:rsidP="00E57287">
            <w:pPr>
              <w:rPr>
                <w:rFonts w:ascii="Verdana" w:hAnsi="Verdana"/>
                <w:b/>
                <w:sz w:val="22"/>
                <w:szCs w:val="22"/>
              </w:rPr>
            </w:pPr>
            <w:r w:rsidRPr="00455EC1">
              <w:rPr>
                <w:rFonts w:ascii="Verdana" w:hAnsi="Verdana"/>
                <w:b/>
                <w:sz w:val="22"/>
                <w:szCs w:val="22"/>
              </w:rPr>
              <w:t>Telephone Number</w:t>
            </w:r>
          </w:p>
        </w:tc>
        <w:tc>
          <w:tcPr>
            <w:tcW w:w="6946" w:type="dxa"/>
            <w:gridSpan w:val="2"/>
            <w:tcBorders>
              <w:top w:val="single" w:sz="4" w:space="0" w:color="auto"/>
              <w:left w:val="single" w:sz="4" w:space="0" w:color="auto"/>
              <w:bottom w:val="single" w:sz="4" w:space="0" w:color="auto"/>
              <w:right w:val="single" w:sz="4" w:space="0" w:color="auto"/>
            </w:tcBorders>
          </w:tcPr>
          <w:p w14:paraId="0C2FD5BD" w14:textId="77777777" w:rsidR="00C67D16" w:rsidRPr="00455EC1" w:rsidRDefault="00C67D16" w:rsidP="00E57287">
            <w:pPr>
              <w:rPr>
                <w:rFonts w:ascii="Verdana" w:hAnsi="Verdana"/>
                <w:sz w:val="22"/>
                <w:szCs w:val="22"/>
              </w:rPr>
            </w:pPr>
          </w:p>
        </w:tc>
      </w:tr>
      <w:tr w:rsidR="00C727FB" w:rsidRPr="00455EC1" w14:paraId="06F70147" w14:textId="77777777" w:rsidTr="00C727FB">
        <w:trPr>
          <w:trHeight w:val="279"/>
        </w:trPr>
        <w:tc>
          <w:tcPr>
            <w:tcW w:w="3828" w:type="dxa"/>
            <w:tcBorders>
              <w:top w:val="single" w:sz="4" w:space="0" w:color="auto"/>
              <w:left w:val="single" w:sz="4" w:space="0" w:color="auto"/>
              <w:bottom w:val="single" w:sz="4" w:space="0" w:color="auto"/>
              <w:right w:val="single" w:sz="4" w:space="0" w:color="auto"/>
            </w:tcBorders>
          </w:tcPr>
          <w:p w14:paraId="44D62556" w14:textId="2B54E8E8" w:rsidR="00C727FB" w:rsidRPr="00455EC1" w:rsidRDefault="00C727FB" w:rsidP="00E57287">
            <w:pPr>
              <w:rPr>
                <w:rFonts w:ascii="Verdana" w:hAnsi="Verdana"/>
                <w:b/>
                <w:sz w:val="22"/>
                <w:szCs w:val="22"/>
              </w:rPr>
            </w:pPr>
            <w:r>
              <w:rPr>
                <w:rFonts w:ascii="Verdana" w:hAnsi="Verdana"/>
                <w:b/>
                <w:sz w:val="22"/>
                <w:szCs w:val="22"/>
              </w:rPr>
              <w:t>Relationship to Complainant</w:t>
            </w:r>
          </w:p>
        </w:tc>
        <w:tc>
          <w:tcPr>
            <w:tcW w:w="6946" w:type="dxa"/>
            <w:gridSpan w:val="2"/>
            <w:tcBorders>
              <w:top w:val="single" w:sz="4" w:space="0" w:color="auto"/>
              <w:left w:val="single" w:sz="4" w:space="0" w:color="auto"/>
              <w:bottom w:val="single" w:sz="4" w:space="0" w:color="auto"/>
              <w:right w:val="single" w:sz="4" w:space="0" w:color="auto"/>
            </w:tcBorders>
          </w:tcPr>
          <w:p w14:paraId="6663350C" w14:textId="77777777" w:rsidR="00C727FB" w:rsidRPr="00455EC1" w:rsidRDefault="00C727FB" w:rsidP="00E57287">
            <w:pPr>
              <w:rPr>
                <w:rFonts w:ascii="Verdana" w:hAnsi="Verdana"/>
                <w:sz w:val="22"/>
                <w:szCs w:val="22"/>
              </w:rPr>
            </w:pPr>
          </w:p>
        </w:tc>
      </w:tr>
      <w:tr w:rsidR="00C67D16" w:rsidRPr="00455EC1" w14:paraId="64D96EC4" w14:textId="77777777" w:rsidTr="00C727FB">
        <w:trPr>
          <w:trHeight w:val="280"/>
        </w:trPr>
        <w:tc>
          <w:tcPr>
            <w:tcW w:w="3828" w:type="dxa"/>
            <w:tcBorders>
              <w:top w:val="single" w:sz="4" w:space="0" w:color="auto"/>
              <w:bottom w:val="single" w:sz="4" w:space="0" w:color="auto"/>
            </w:tcBorders>
          </w:tcPr>
          <w:p w14:paraId="5C33C0D1" w14:textId="77777777" w:rsidR="00C67D16" w:rsidRPr="00455EC1" w:rsidRDefault="00C67D16" w:rsidP="00E57287">
            <w:pPr>
              <w:rPr>
                <w:rFonts w:ascii="Verdana" w:hAnsi="Verdana"/>
                <w:b/>
                <w:sz w:val="22"/>
                <w:szCs w:val="22"/>
              </w:rPr>
            </w:pPr>
          </w:p>
        </w:tc>
        <w:tc>
          <w:tcPr>
            <w:tcW w:w="6946" w:type="dxa"/>
            <w:gridSpan w:val="2"/>
            <w:tcBorders>
              <w:top w:val="single" w:sz="4" w:space="0" w:color="auto"/>
              <w:bottom w:val="single" w:sz="4" w:space="0" w:color="auto"/>
            </w:tcBorders>
          </w:tcPr>
          <w:p w14:paraId="4878FEF2" w14:textId="77777777" w:rsidR="00C67D16" w:rsidRPr="00455EC1" w:rsidRDefault="00C67D16" w:rsidP="00E57287">
            <w:pPr>
              <w:rPr>
                <w:rFonts w:ascii="Verdana" w:hAnsi="Verdana"/>
                <w:sz w:val="22"/>
                <w:szCs w:val="22"/>
              </w:rPr>
            </w:pPr>
          </w:p>
        </w:tc>
      </w:tr>
      <w:tr w:rsidR="00C67D16" w:rsidRPr="00455EC1" w14:paraId="40C575ED" w14:textId="77777777" w:rsidTr="00C727FB">
        <w:trPr>
          <w:trHeight w:val="855"/>
        </w:trPr>
        <w:tc>
          <w:tcPr>
            <w:tcW w:w="3828" w:type="dxa"/>
            <w:tcBorders>
              <w:top w:val="single" w:sz="4" w:space="0" w:color="auto"/>
              <w:left w:val="single" w:sz="4" w:space="0" w:color="auto"/>
              <w:bottom w:val="single" w:sz="4" w:space="0" w:color="auto"/>
              <w:right w:val="single" w:sz="4" w:space="0" w:color="auto"/>
            </w:tcBorders>
          </w:tcPr>
          <w:p w14:paraId="047B41C7" w14:textId="77777777" w:rsidR="00C67D16" w:rsidRPr="00455EC1" w:rsidRDefault="00C67D16" w:rsidP="00E57287">
            <w:pPr>
              <w:rPr>
                <w:rFonts w:ascii="Verdana" w:hAnsi="Verdana"/>
                <w:b/>
                <w:sz w:val="22"/>
                <w:szCs w:val="22"/>
              </w:rPr>
            </w:pPr>
            <w:r w:rsidRPr="00455EC1">
              <w:rPr>
                <w:rFonts w:ascii="Verdana" w:hAnsi="Verdana"/>
                <w:b/>
                <w:sz w:val="22"/>
                <w:szCs w:val="22"/>
              </w:rPr>
              <w:t>Summary of Complaint</w:t>
            </w:r>
          </w:p>
          <w:p w14:paraId="07972A57" w14:textId="77777777" w:rsidR="00C67D16" w:rsidRPr="00455EC1" w:rsidRDefault="00C67D16" w:rsidP="00E57287">
            <w:pPr>
              <w:rPr>
                <w:rFonts w:ascii="Verdana" w:hAnsi="Verdana"/>
                <w:b/>
                <w:sz w:val="22"/>
                <w:szCs w:val="22"/>
              </w:rPr>
            </w:pPr>
          </w:p>
          <w:p w14:paraId="4D40042D" w14:textId="77777777" w:rsidR="00C67D16" w:rsidRPr="00455EC1" w:rsidRDefault="00C67D16" w:rsidP="00E57287">
            <w:pPr>
              <w:rPr>
                <w:rFonts w:ascii="Verdana" w:hAnsi="Verdana"/>
                <w:b/>
                <w:sz w:val="22"/>
                <w:szCs w:val="22"/>
              </w:rPr>
            </w:pPr>
          </w:p>
        </w:tc>
        <w:tc>
          <w:tcPr>
            <w:tcW w:w="6946" w:type="dxa"/>
            <w:gridSpan w:val="2"/>
            <w:tcBorders>
              <w:top w:val="single" w:sz="4" w:space="0" w:color="auto"/>
              <w:left w:val="single" w:sz="4" w:space="0" w:color="auto"/>
              <w:bottom w:val="single" w:sz="4" w:space="0" w:color="auto"/>
              <w:right w:val="single" w:sz="4" w:space="0" w:color="auto"/>
            </w:tcBorders>
          </w:tcPr>
          <w:p w14:paraId="2BED1182" w14:textId="77777777" w:rsidR="00C67D16" w:rsidRPr="00455EC1" w:rsidRDefault="00C67D16" w:rsidP="00E57287">
            <w:pPr>
              <w:rPr>
                <w:rFonts w:ascii="Verdana" w:hAnsi="Verdana"/>
                <w:sz w:val="22"/>
                <w:szCs w:val="22"/>
              </w:rPr>
            </w:pPr>
          </w:p>
        </w:tc>
      </w:tr>
      <w:tr w:rsidR="00C67D16" w:rsidRPr="00455EC1" w14:paraId="515E4D29" w14:textId="77777777" w:rsidTr="00C727FB">
        <w:trPr>
          <w:trHeight w:val="279"/>
        </w:trPr>
        <w:tc>
          <w:tcPr>
            <w:tcW w:w="3828" w:type="dxa"/>
            <w:tcBorders>
              <w:top w:val="single" w:sz="4" w:space="0" w:color="auto"/>
              <w:left w:val="single" w:sz="4" w:space="0" w:color="auto"/>
              <w:bottom w:val="single" w:sz="4" w:space="0" w:color="auto"/>
              <w:right w:val="single" w:sz="4" w:space="0" w:color="auto"/>
            </w:tcBorders>
          </w:tcPr>
          <w:p w14:paraId="7249ECCC" w14:textId="77777777" w:rsidR="00C67D16" w:rsidRPr="00455EC1" w:rsidRDefault="00C67D16" w:rsidP="00E57287">
            <w:pPr>
              <w:rPr>
                <w:rFonts w:ascii="Verdana" w:hAnsi="Verdana"/>
                <w:b/>
                <w:sz w:val="22"/>
                <w:szCs w:val="22"/>
              </w:rPr>
            </w:pPr>
            <w:r w:rsidRPr="00455EC1">
              <w:rPr>
                <w:rFonts w:ascii="Verdana" w:hAnsi="Verdana"/>
                <w:b/>
                <w:sz w:val="22"/>
                <w:szCs w:val="22"/>
              </w:rPr>
              <w:t>Service Provided By</w:t>
            </w:r>
          </w:p>
        </w:tc>
        <w:tc>
          <w:tcPr>
            <w:tcW w:w="6946" w:type="dxa"/>
            <w:gridSpan w:val="2"/>
            <w:tcBorders>
              <w:top w:val="single" w:sz="4" w:space="0" w:color="auto"/>
              <w:left w:val="single" w:sz="4" w:space="0" w:color="auto"/>
              <w:bottom w:val="single" w:sz="4" w:space="0" w:color="auto"/>
              <w:right w:val="single" w:sz="4" w:space="0" w:color="auto"/>
            </w:tcBorders>
          </w:tcPr>
          <w:p w14:paraId="190E36F0" w14:textId="0A8C0BA5" w:rsidR="00C67D16" w:rsidRPr="00455EC1" w:rsidRDefault="00C727FB" w:rsidP="00E57287">
            <w:pPr>
              <w:rPr>
                <w:rFonts w:ascii="Verdana" w:hAnsi="Verdana"/>
                <w:sz w:val="22"/>
                <w:szCs w:val="22"/>
              </w:rPr>
            </w:pPr>
            <w:r>
              <w:rPr>
                <w:rFonts w:ascii="Verdana" w:hAnsi="Verdana"/>
                <w:sz w:val="22"/>
                <w:szCs w:val="22"/>
              </w:rPr>
              <w:t>SEND Team</w:t>
            </w:r>
          </w:p>
        </w:tc>
      </w:tr>
      <w:tr w:rsidR="00C67D16" w:rsidRPr="00455EC1" w14:paraId="657C81A0" w14:textId="77777777" w:rsidTr="00C727FB">
        <w:trPr>
          <w:trHeight w:val="270"/>
        </w:trPr>
        <w:tc>
          <w:tcPr>
            <w:tcW w:w="3828" w:type="dxa"/>
            <w:vMerge w:val="restart"/>
            <w:tcBorders>
              <w:top w:val="single" w:sz="4" w:space="0" w:color="auto"/>
              <w:left w:val="single" w:sz="4" w:space="0" w:color="auto"/>
              <w:right w:val="single" w:sz="4" w:space="0" w:color="auto"/>
            </w:tcBorders>
          </w:tcPr>
          <w:p w14:paraId="29C2EBAC" w14:textId="77777777" w:rsidR="00C67D16" w:rsidRPr="00455EC1" w:rsidRDefault="00C67D16" w:rsidP="00E57287">
            <w:pPr>
              <w:rPr>
                <w:rFonts w:ascii="Verdana" w:hAnsi="Verdana"/>
                <w:b/>
                <w:sz w:val="22"/>
                <w:szCs w:val="22"/>
              </w:rPr>
            </w:pPr>
            <w:r>
              <w:rPr>
                <w:rFonts w:ascii="Verdana" w:hAnsi="Verdana"/>
                <w:b/>
                <w:sz w:val="22"/>
                <w:szCs w:val="22"/>
              </w:rPr>
              <w:t>Team</w:t>
            </w:r>
            <w:r w:rsidRPr="00455EC1">
              <w:rPr>
                <w:rFonts w:ascii="Verdana" w:hAnsi="Verdana"/>
                <w:b/>
                <w:sz w:val="22"/>
                <w:szCs w:val="22"/>
              </w:rPr>
              <w:t xml:space="preserve"> Manager Complaint Allocated to </w:t>
            </w:r>
          </w:p>
        </w:tc>
        <w:tc>
          <w:tcPr>
            <w:tcW w:w="3444" w:type="dxa"/>
            <w:vMerge w:val="restart"/>
            <w:tcBorders>
              <w:top w:val="single" w:sz="4" w:space="0" w:color="auto"/>
              <w:left w:val="single" w:sz="4" w:space="0" w:color="auto"/>
              <w:right w:val="single" w:sz="4" w:space="0" w:color="auto"/>
            </w:tcBorders>
          </w:tcPr>
          <w:p w14:paraId="35D7EDCB" w14:textId="77777777" w:rsidR="00C67D16" w:rsidRPr="00455EC1" w:rsidRDefault="00C67D16" w:rsidP="00E57287">
            <w:pPr>
              <w:rPr>
                <w:rFonts w:ascii="Verdana" w:hAnsi="Verdana"/>
                <w:sz w:val="22"/>
                <w:szCs w:val="22"/>
              </w:rPr>
            </w:pPr>
          </w:p>
        </w:tc>
        <w:tc>
          <w:tcPr>
            <w:tcW w:w="3502" w:type="dxa"/>
            <w:tcBorders>
              <w:top w:val="single" w:sz="4" w:space="0" w:color="auto"/>
              <w:left w:val="single" w:sz="4" w:space="0" w:color="auto"/>
              <w:bottom w:val="single" w:sz="4" w:space="0" w:color="auto"/>
              <w:right w:val="single" w:sz="4" w:space="0" w:color="auto"/>
            </w:tcBorders>
          </w:tcPr>
          <w:p w14:paraId="37CA4316" w14:textId="77777777" w:rsidR="00C67D16" w:rsidRPr="00455EC1" w:rsidRDefault="00C67D16" w:rsidP="00E57287">
            <w:pPr>
              <w:jc w:val="center"/>
              <w:rPr>
                <w:rFonts w:ascii="Verdana" w:hAnsi="Verdana"/>
                <w:b/>
                <w:sz w:val="22"/>
                <w:szCs w:val="22"/>
              </w:rPr>
            </w:pPr>
            <w:r w:rsidRPr="00455EC1">
              <w:rPr>
                <w:rFonts w:ascii="Verdana" w:hAnsi="Verdana"/>
                <w:b/>
                <w:sz w:val="22"/>
                <w:szCs w:val="22"/>
              </w:rPr>
              <w:t>Date Response due</w:t>
            </w:r>
          </w:p>
        </w:tc>
      </w:tr>
      <w:tr w:rsidR="00C67D16" w:rsidRPr="00455EC1" w14:paraId="3688A314" w14:textId="77777777" w:rsidTr="00C727FB">
        <w:trPr>
          <w:trHeight w:val="270"/>
        </w:trPr>
        <w:tc>
          <w:tcPr>
            <w:tcW w:w="3828" w:type="dxa"/>
            <w:vMerge/>
            <w:tcBorders>
              <w:left w:val="single" w:sz="4" w:space="0" w:color="auto"/>
              <w:bottom w:val="single" w:sz="4" w:space="0" w:color="auto"/>
              <w:right w:val="single" w:sz="4" w:space="0" w:color="auto"/>
            </w:tcBorders>
          </w:tcPr>
          <w:p w14:paraId="7485C0C5" w14:textId="77777777" w:rsidR="00C67D16" w:rsidRPr="00455EC1" w:rsidRDefault="00C67D16" w:rsidP="00E57287">
            <w:pPr>
              <w:rPr>
                <w:rFonts w:ascii="Verdana" w:hAnsi="Verdana"/>
                <w:b/>
                <w:sz w:val="22"/>
                <w:szCs w:val="22"/>
              </w:rPr>
            </w:pPr>
          </w:p>
        </w:tc>
        <w:tc>
          <w:tcPr>
            <w:tcW w:w="3444" w:type="dxa"/>
            <w:vMerge/>
            <w:tcBorders>
              <w:left w:val="single" w:sz="4" w:space="0" w:color="auto"/>
              <w:bottom w:val="single" w:sz="4" w:space="0" w:color="auto"/>
              <w:right w:val="single" w:sz="4" w:space="0" w:color="auto"/>
            </w:tcBorders>
          </w:tcPr>
          <w:p w14:paraId="4A414A1D" w14:textId="77777777" w:rsidR="00C67D16" w:rsidRPr="00455EC1" w:rsidRDefault="00C67D16" w:rsidP="00E57287">
            <w:pPr>
              <w:rPr>
                <w:rFonts w:ascii="Verdana" w:hAnsi="Verdana"/>
                <w:sz w:val="22"/>
                <w:szCs w:val="22"/>
              </w:rPr>
            </w:pPr>
          </w:p>
        </w:tc>
        <w:tc>
          <w:tcPr>
            <w:tcW w:w="3502" w:type="dxa"/>
            <w:tcBorders>
              <w:top w:val="single" w:sz="4" w:space="0" w:color="auto"/>
              <w:left w:val="single" w:sz="4" w:space="0" w:color="auto"/>
              <w:bottom w:val="single" w:sz="4" w:space="0" w:color="auto"/>
              <w:right w:val="single" w:sz="4" w:space="0" w:color="auto"/>
            </w:tcBorders>
          </w:tcPr>
          <w:p w14:paraId="45C520D0" w14:textId="77777777" w:rsidR="00C67D16" w:rsidRPr="00CC4900" w:rsidRDefault="00C67D16" w:rsidP="00E57287">
            <w:pPr>
              <w:jc w:val="center"/>
              <w:rPr>
                <w:rFonts w:ascii="Verdana" w:hAnsi="Verdana"/>
                <w:color w:val="FF0000"/>
                <w:sz w:val="22"/>
                <w:szCs w:val="22"/>
              </w:rPr>
            </w:pPr>
          </w:p>
        </w:tc>
      </w:tr>
    </w:tbl>
    <w:p w14:paraId="32E5161A" w14:textId="77777777" w:rsidR="00C67D16" w:rsidRPr="001B1CC4" w:rsidRDefault="00C67D16" w:rsidP="00C67D16">
      <w:pPr>
        <w:rPr>
          <w:rFonts w:ascii="Verdana" w:hAnsi="Verdana"/>
          <w:sz w:val="22"/>
          <w:szCs w:val="22"/>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3"/>
        <w:gridCol w:w="3625"/>
        <w:gridCol w:w="2736"/>
      </w:tblGrid>
      <w:tr w:rsidR="00C67D16" w:rsidRPr="00455EC1" w14:paraId="01F49F44" w14:textId="77777777" w:rsidTr="00C67D16">
        <w:tc>
          <w:tcPr>
            <w:tcW w:w="4413" w:type="dxa"/>
          </w:tcPr>
          <w:p w14:paraId="198DA323" w14:textId="77777777" w:rsidR="00C67D16" w:rsidRPr="00455EC1" w:rsidRDefault="00C67D16" w:rsidP="00E57287">
            <w:pPr>
              <w:rPr>
                <w:rFonts w:ascii="Verdana" w:hAnsi="Verdana"/>
                <w:b/>
                <w:sz w:val="22"/>
                <w:szCs w:val="22"/>
              </w:rPr>
            </w:pPr>
            <w:r w:rsidRPr="00455EC1">
              <w:rPr>
                <w:rFonts w:ascii="Verdana" w:hAnsi="Verdana"/>
                <w:b/>
                <w:sz w:val="22"/>
                <w:szCs w:val="22"/>
              </w:rPr>
              <w:t>Date complaint received</w:t>
            </w:r>
          </w:p>
        </w:tc>
        <w:tc>
          <w:tcPr>
            <w:tcW w:w="3625" w:type="dxa"/>
          </w:tcPr>
          <w:p w14:paraId="69B83853" w14:textId="77777777" w:rsidR="00C67D16" w:rsidRPr="00455EC1" w:rsidRDefault="00C67D16" w:rsidP="00E57287">
            <w:pPr>
              <w:rPr>
                <w:rFonts w:ascii="Verdana" w:hAnsi="Verdana"/>
                <w:b/>
                <w:sz w:val="22"/>
                <w:szCs w:val="22"/>
              </w:rPr>
            </w:pPr>
            <w:r w:rsidRPr="00455EC1">
              <w:rPr>
                <w:rFonts w:ascii="Verdana" w:hAnsi="Verdana"/>
                <w:b/>
                <w:sz w:val="22"/>
                <w:szCs w:val="22"/>
              </w:rPr>
              <w:t xml:space="preserve">Date complaint acknowledged &amp; passed to </w:t>
            </w:r>
            <w:r>
              <w:rPr>
                <w:rFonts w:ascii="Verdana" w:hAnsi="Verdana"/>
                <w:b/>
                <w:sz w:val="22"/>
                <w:szCs w:val="22"/>
              </w:rPr>
              <w:t>Team</w:t>
            </w:r>
            <w:r w:rsidRPr="00455EC1">
              <w:rPr>
                <w:rFonts w:ascii="Verdana" w:hAnsi="Verdana"/>
                <w:b/>
                <w:sz w:val="22"/>
                <w:szCs w:val="22"/>
              </w:rPr>
              <w:t xml:space="preserve"> Manager</w:t>
            </w:r>
          </w:p>
        </w:tc>
        <w:tc>
          <w:tcPr>
            <w:tcW w:w="2736" w:type="dxa"/>
          </w:tcPr>
          <w:p w14:paraId="5B55B459" w14:textId="77777777" w:rsidR="00C67D16" w:rsidRPr="00455EC1" w:rsidRDefault="00C67D16" w:rsidP="00E57287">
            <w:pPr>
              <w:rPr>
                <w:rFonts w:ascii="Verdana" w:hAnsi="Verdana"/>
                <w:b/>
                <w:sz w:val="22"/>
                <w:szCs w:val="22"/>
              </w:rPr>
            </w:pPr>
            <w:r w:rsidRPr="00455EC1">
              <w:rPr>
                <w:rFonts w:ascii="Verdana" w:hAnsi="Verdana"/>
                <w:b/>
                <w:sz w:val="22"/>
                <w:szCs w:val="22"/>
              </w:rPr>
              <w:t>Date complaint responded to</w:t>
            </w:r>
          </w:p>
        </w:tc>
      </w:tr>
      <w:tr w:rsidR="00C67D16" w:rsidRPr="00455EC1" w14:paraId="348DF587" w14:textId="77777777" w:rsidTr="00C67D16">
        <w:tc>
          <w:tcPr>
            <w:tcW w:w="4413" w:type="dxa"/>
            <w:tcBorders>
              <w:bottom w:val="single" w:sz="4" w:space="0" w:color="auto"/>
            </w:tcBorders>
          </w:tcPr>
          <w:p w14:paraId="208E9A85" w14:textId="77777777" w:rsidR="00C67D16" w:rsidRPr="008E3023" w:rsidRDefault="00C67D16" w:rsidP="00E57287">
            <w:pPr>
              <w:jc w:val="center"/>
              <w:rPr>
                <w:rFonts w:ascii="Verdana" w:hAnsi="Verdana"/>
                <w:sz w:val="22"/>
                <w:szCs w:val="22"/>
              </w:rPr>
            </w:pPr>
          </w:p>
        </w:tc>
        <w:tc>
          <w:tcPr>
            <w:tcW w:w="3625" w:type="dxa"/>
          </w:tcPr>
          <w:p w14:paraId="19CA973E" w14:textId="77777777" w:rsidR="00C67D16" w:rsidRPr="008E3023" w:rsidRDefault="00C67D16" w:rsidP="00E57287">
            <w:pPr>
              <w:jc w:val="center"/>
              <w:rPr>
                <w:rFonts w:ascii="Verdana" w:hAnsi="Verdana"/>
                <w:sz w:val="22"/>
                <w:szCs w:val="22"/>
              </w:rPr>
            </w:pPr>
          </w:p>
        </w:tc>
        <w:tc>
          <w:tcPr>
            <w:tcW w:w="2736" w:type="dxa"/>
          </w:tcPr>
          <w:p w14:paraId="0C18F57A" w14:textId="77777777" w:rsidR="00C67D16" w:rsidRPr="00CC4900" w:rsidRDefault="00C67D16" w:rsidP="00E57287">
            <w:pPr>
              <w:jc w:val="center"/>
              <w:rPr>
                <w:rFonts w:ascii="Verdana" w:hAnsi="Verdana"/>
                <w:color w:val="FF0000"/>
                <w:sz w:val="22"/>
                <w:szCs w:val="22"/>
              </w:rPr>
            </w:pPr>
          </w:p>
        </w:tc>
      </w:tr>
      <w:tr w:rsidR="00C67D16" w:rsidRPr="00455EC1" w14:paraId="45842A74" w14:textId="77777777" w:rsidTr="00C67D16">
        <w:tc>
          <w:tcPr>
            <w:tcW w:w="4413" w:type="dxa"/>
            <w:tcBorders>
              <w:left w:val="nil"/>
              <w:bottom w:val="nil"/>
            </w:tcBorders>
          </w:tcPr>
          <w:p w14:paraId="45111C53" w14:textId="77777777" w:rsidR="00C67D16" w:rsidRPr="00455EC1" w:rsidRDefault="00C67D16" w:rsidP="00E57287">
            <w:pPr>
              <w:rPr>
                <w:rFonts w:ascii="Verdana" w:hAnsi="Verdana"/>
                <w:sz w:val="22"/>
                <w:szCs w:val="22"/>
              </w:rPr>
            </w:pPr>
          </w:p>
        </w:tc>
        <w:tc>
          <w:tcPr>
            <w:tcW w:w="3625" w:type="dxa"/>
          </w:tcPr>
          <w:p w14:paraId="3C7885A7" w14:textId="2E74A4A0" w:rsidR="00C67D16" w:rsidRPr="00455EC1" w:rsidRDefault="00C67D16" w:rsidP="00E57287">
            <w:pPr>
              <w:rPr>
                <w:rFonts w:ascii="Verdana" w:hAnsi="Verdana"/>
                <w:b/>
                <w:sz w:val="22"/>
                <w:szCs w:val="22"/>
              </w:rPr>
            </w:pPr>
            <w:r w:rsidRPr="00455EC1">
              <w:rPr>
                <w:rFonts w:ascii="Verdana" w:hAnsi="Verdana"/>
                <w:b/>
                <w:sz w:val="22"/>
                <w:szCs w:val="22"/>
              </w:rPr>
              <w:t xml:space="preserve">Within 2 days        </w:t>
            </w:r>
          </w:p>
        </w:tc>
        <w:tc>
          <w:tcPr>
            <w:tcW w:w="2736" w:type="dxa"/>
          </w:tcPr>
          <w:p w14:paraId="76AC27EA" w14:textId="1355340F" w:rsidR="00C67D16" w:rsidRPr="00455EC1" w:rsidRDefault="00C67D16" w:rsidP="00E57287">
            <w:pPr>
              <w:rPr>
                <w:rFonts w:ascii="Verdana" w:hAnsi="Verdana"/>
                <w:b/>
                <w:sz w:val="22"/>
                <w:szCs w:val="22"/>
              </w:rPr>
            </w:pPr>
            <w:r>
              <w:rPr>
                <w:rFonts w:ascii="Verdana" w:hAnsi="Verdana"/>
                <w:b/>
                <w:sz w:val="22"/>
                <w:szCs w:val="22"/>
              </w:rPr>
              <w:t xml:space="preserve">Within </w:t>
            </w:r>
            <w:r w:rsidR="00C727FB">
              <w:rPr>
                <w:rFonts w:ascii="Verdana" w:hAnsi="Verdana"/>
                <w:b/>
                <w:sz w:val="22"/>
                <w:szCs w:val="22"/>
              </w:rPr>
              <w:t>1</w:t>
            </w:r>
            <w:r>
              <w:rPr>
                <w:rFonts w:ascii="Verdana" w:hAnsi="Verdana"/>
                <w:b/>
                <w:sz w:val="22"/>
                <w:szCs w:val="22"/>
              </w:rPr>
              <w:t xml:space="preserve">0 days     </w:t>
            </w:r>
          </w:p>
        </w:tc>
      </w:tr>
    </w:tbl>
    <w:p w14:paraId="7A5D7416" w14:textId="77777777" w:rsidR="00C67D16" w:rsidRPr="00765353" w:rsidRDefault="00C67D16" w:rsidP="00C67D16">
      <w:pPr>
        <w:rPr>
          <w:rFonts w:ascii="Verdana" w:hAnsi="Verdana"/>
          <w:sz w:val="22"/>
          <w:szCs w:val="22"/>
        </w:rPr>
      </w:pPr>
    </w:p>
    <w:tbl>
      <w:tblPr>
        <w:tblW w:w="126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1134"/>
        <w:gridCol w:w="710"/>
        <w:gridCol w:w="1969"/>
        <w:gridCol w:w="1009"/>
        <w:gridCol w:w="267"/>
        <w:gridCol w:w="4127"/>
        <w:gridCol w:w="1829"/>
      </w:tblGrid>
      <w:tr w:rsidR="00C67D16" w:rsidRPr="00455EC1" w14:paraId="78352C87" w14:textId="77777777" w:rsidTr="00C67D16">
        <w:trPr>
          <w:gridAfter w:val="1"/>
          <w:wAfter w:w="1829" w:type="dxa"/>
          <w:trHeight w:val="441"/>
        </w:trPr>
        <w:tc>
          <w:tcPr>
            <w:tcW w:w="10774" w:type="dxa"/>
            <w:gridSpan w:val="7"/>
            <w:tcBorders>
              <w:bottom w:val="nil"/>
            </w:tcBorders>
            <w:shd w:val="clear" w:color="auto" w:fill="auto"/>
          </w:tcPr>
          <w:p w14:paraId="6E3B68ED" w14:textId="77777777" w:rsidR="00C67D16" w:rsidRPr="00455EC1" w:rsidRDefault="00C67D16" w:rsidP="00C67D16">
            <w:pPr>
              <w:ind w:left="34"/>
              <w:rPr>
                <w:rFonts w:ascii="Verdana" w:hAnsi="Verdana"/>
                <w:b/>
                <w:sz w:val="22"/>
                <w:szCs w:val="22"/>
              </w:rPr>
            </w:pPr>
            <w:r w:rsidRPr="00455EC1">
              <w:rPr>
                <w:rFonts w:ascii="Verdana" w:hAnsi="Verdana"/>
                <w:b/>
                <w:sz w:val="22"/>
                <w:szCs w:val="22"/>
              </w:rPr>
              <w:t>Was this complaint: (please tick)</w:t>
            </w:r>
          </w:p>
        </w:tc>
      </w:tr>
      <w:tr w:rsidR="00C67D16" w:rsidRPr="00455EC1" w14:paraId="69D1F516" w14:textId="77777777" w:rsidTr="00E0285F">
        <w:trPr>
          <w:trHeight w:val="418"/>
        </w:trPr>
        <w:tc>
          <w:tcPr>
            <w:tcW w:w="1558" w:type="dxa"/>
            <w:tcBorders>
              <w:top w:val="nil"/>
              <w:bottom w:val="nil"/>
            </w:tcBorders>
          </w:tcPr>
          <w:p w14:paraId="2AFA2E8E" w14:textId="77777777" w:rsidR="00C67D16" w:rsidRPr="00455EC1" w:rsidRDefault="00C67D16" w:rsidP="00C67D16">
            <w:pPr>
              <w:ind w:left="34"/>
              <w:rPr>
                <w:rFonts w:ascii="Verdana" w:hAnsi="Verdana"/>
                <w:b/>
                <w:sz w:val="22"/>
                <w:szCs w:val="22"/>
              </w:rPr>
            </w:pPr>
            <w:r w:rsidRPr="00455EC1">
              <w:rPr>
                <w:rFonts w:ascii="Verdana" w:hAnsi="Verdana"/>
                <w:b/>
                <w:sz w:val="22"/>
                <w:szCs w:val="22"/>
              </w:rPr>
              <w:t>Justified</w:t>
            </w:r>
          </w:p>
        </w:tc>
        <w:tc>
          <w:tcPr>
            <w:tcW w:w="1134" w:type="dxa"/>
            <w:tcBorders>
              <w:top w:val="single" w:sz="4" w:space="0" w:color="auto"/>
              <w:bottom w:val="single" w:sz="4" w:space="0" w:color="auto"/>
            </w:tcBorders>
          </w:tcPr>
          <w:p w14:paraId="5AD8CCA2" w14:textId="77777777" w:rsidR="00C67D16" w:rsidRPr="00455EC1" w:rsidRDefault="00C67D16" w:rsidP="00C67D16">
            <w:pPr>
              <w:ind w:left="34"/>
              <w:rPr>
                <w:rFonts w:ascii="Verdana" w:hAnsi="Verdana"/>
                <w:b/>
                <w:sz w:val="22"/>
                <w:szCs w:val="22"/>
              </w:rPr>
            </w:pPr>
          </w:p>
        </w:tc>
        <w:tc>
          <w:tcPr>
            <w:tcW w:w="710" w:type="dxa"/>
            <w:tcBorders>
              <w:top w:val="nil"/>
              <w:bottom w:val="nil"/>
              <w:right w:val="nil"/>
            </w:tcBorders>
          </w:tcPr>
          <w:p w14:paraId="4A2F54E4" w14:textId="77777777" w:rsidR="00C67D16" w:rsidRPr="00455EC1" w:rsidRDefault="00C67D16" w:rsidP="00C67D16">
            <w:pPr>
              <w:ind w:left="34"/>
              <w:rPr>
                <w:rFonts w:ascii="Verdana" w:hAnsi="Verdana"/>
                <w:b/>
                <w:sz w:val="22"/>
                <w:szCs w:val="22"/>
              </w:rPr>
            </w:pPr>
          </w:p>
        </w:tc>
        <w:tc>
          <w:tcPr>
            <w:tcW w:w="1969" w:type="dxa"/>
            <w:tcBorders>
              <w:top w:val="nil"/>
              <w:left w:val="nil"/>
              <w:bottom w:val="nil"/>
            </w:tcBorders>
          </w:tcPr>
          <w:p w14:paraId="14D89A34" w14:textId="77777777" w:rsidR="00C67D16" w:rsidRPr="00455EC1" w:rsidRDefault="00C67D16" w:rsidP="00C67D16">
            <w:pPr>
              <w:rPr>
                <w:rFonts w:ascii="Verdana" w:hAnsi="Verdana"/>
                <w:b/>
                <w:sz w:val="22"/>
                <w:szCs w:val="22"/>
              </w:rPr>
            </w:pPr>
            <w:r w:rsidRPr="00455EC1">
              <w:rPr>
                <w:rFonts w:ascii="Verdana" w:hAnsi="Verdana"/>
                <w:b/>
                <w:sz w:val="22"/>
                <w:szCs w:val="22"/>
              </w:rPr>
              <w:t>Part justified</w:t>
            </w:r>
          </w:p>
        </w:tc>
        <w:tc>
          <w:tcPr>
            <w:tcW w:w="1009" w:type="dxa"/>
            <w:tcBorders>
              <w:top w:val="single" w:sz="4" w:space="0" w:color="auto"/>
              <w:bottom w:val="single" w:sz="4" w:space="0" w:color="auto"/>
            </w:tcBorders>
          </w:tcPr>
          <w:p w14:paraId="54A07B88" w14:textId="77777777" w:rsidR="00C67D16" w:rsidRPr="00455EC1" w:rsidRDefault="00C67D16" w:rsidP="00C67D16">
            <w:pPr>
              <w:rPr>
                <w:rFonts w:ascii="Verdana" w:hAnsi="Verdana"/>
                <w:b/>
                <w:sz w:val="22"/>
                <w:szCs w:val="22"/>
              </w:rPr>
            </w:pPr>
          </w:p>
        </w:tc>
        <w:tc>
          <w:tcPr>
            <w:tcW w:w="267" w:type="dxa"/>
            <w:tcBorders>
              <w:top w:val="nil"/>
              <w:bottom w:val="nil"/>
              <w:right w:val="nil"/>
            </w:tcBorders>
          </w:tcPr>
          <w:p w14:paraId="2BAFE48D" w14:textId="77777777" w:rsidR="00C67D16" w:rsidRPr="00455EC1" w:rsidRDefault="00C67D16" w:rsidP="00C67D16">
            <w:pPr>
              <w:ind w:left="34"/>
              <w:rPr>
                <w:rFonts w:ascii="Verdana" w:hAnsi="Verdana"/>
                <w:b/>
                <w:sz w:val="22"/>
                <w:szCs w:val="22"/>
              </w:rPr>
            </w:pPr>
          </w:p>
        </w:tc>
        <w:tc>
          <w:tcPr>
            <w:tcW w:w="4127" w:type="dxa"/>
            <w:tcBorders>
              <w:top w:val="nil"/>
              <w:left w:val="nil"/>
              <w:bottom w:val="nil"/>
            </w:tcBorders>
          </w:tcPr>
          <w:p w14:paraId="15DFCE64" w14:textId="43F30387" w:rsidR="00C67D16" w:rsidRPr="00455EC1" w:rsidRDefault="00E0285F" w:rsidP="00C67D16">
            <w:pPr>
              <w:ind w:left="34"/>
              <w:rPr>
                <w:rFonts w:ascii="Verdana" w:hAnsi="Verdana"/>
                <w:b/>
                <w:sz w:val="22"/>
                <w:szCs w:val="22"/>
              </w:rPr>
            </w:pPr>
            <w:r w:rsidRPr="00E0285F">
              <w:rPr>
                <w:rFonts w:ascii="Verdana" w:hAnsi="Verdana"/>
                <w:b/>
                <w:noProof/>
                <w:sz w:val="22"/>
                <w:szCs w:val="22"/>
              </w:rPr>
              <mc:AlternateContent>
                <mc:Choice Requires="wps">
                  <w:drawing>
                    <wp:anchor distT="45720" distB="45720" distL="114300" distR="114300" simplePos="0" relativeHeight="251661312" behindDoc="0" locked="0" layoutInCell="1" allowOverlap="1" wp14:anchorId="5CDB194C" wp14:editId="50CA2662">
                      <wp:simplePos x="0" y="0"/>
                      <wp:positionH relativeFrom="column">
                        <wp:posOffset>1129030</wp:posOffset>
                      </wp:positionH>
                      <wp:positionV relativeFrom="paragraph">
                        <wp:posOffset>3175</wp:posOffset>
                      </wp:positionV>
                      <wp:extent cx="725170" cy="213360"/>
                      <wp:effectExtent l="0" t="0" r="1778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213360"/>
                              </a:xfrm>
                              <a:prstGeom prst="rect">
                                <a:avLst/>
                              </a:prstGeom>
                              <a:solidFill>
                                <a:srgbClr val="FFFFFF"/>
                              </a:solidFill>
                              <a:ln w="9525">
                                <a:solidFill>
                                  <a:srgbClr val="000000"/>
                                </a:solidFill>
                                <a:miter lim="800000"/>
                                <a:headEnd/>
                                <a:tailEnd/>
                              </a:ln>
                            </wps:spPr>
                            <wps:txbx>
                              <w:txbxContent>
                                <w:p w14:paraId="2393A4FB" w14:textId="65D78B15" w:rsidR="00E0285F" w:rsidRDefault="00E028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B194C" id="Text Box 2" o:spid="_x0000_s1029" type="#_x0000_t202" style="position:absolute;left:0;text-align:left;margin-left:88.9pt;margin-top:.25pt;width:57.1pt;height:16.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">
                      <v:textbox>
                        <w:txbxContent>
                          <w:p w14:paraId="2393A4FB" w14:textId="65D78B15" w:rsidR="00E0285F" w:rsidRDefault="00E0285F"/>
                        </w:txbxContent>
                      </v:textbox>
                      <w10:wrap type="square"/>
                    </v:shape>
                  </w:pict>
                </mc:Fallback>
              </mc:AlternateContent>
            </w:r>
            <w:r w:rsidR="00C67D16" w:rsidRPr="00455EC1">
              <w:rPr>
                <w:rFonts w:ascii="Verdana" w:hAnsi="Verdana"/>
                <w:b/>
                <w:sz w:val="22"/>
                <w:szCs w:val="22"/>
              </w:rPr>
              <w:t>Unjustified</w:t>
            </w:r>
            <w:r w:rsidR="00C67D16">
              <w:rPr>
                <w:rFonts w:ascii="Verdana" w:hAnsi="Verdana"/>
                <w:b/>
                <w:sz w:val="22"/>
                <w:szCs w:val="22"/>
              </w:rPr>
              <w:t xml:space="preserve">   </w:t>
            </w:r>
          </w:p>
        </w:tc>
        <w:tc>
          <w:tcPr>
            <w:tcW w:w="1829" w:type="dxa"/>
            <w:tcBorders>
              <w:top w:val="nil"/>
              <w:left w:val="single" w:sz="4" w:space="0" w:color="auto"/>
              <w:bottom w:val="nil"/>
            </w:tcBorders>
          </w:tcPr>
          <w:p w14:paraId="2AE3376C" w14:textId="77777777" w:rsidR="00C67D16" w:rsidRPr="00455EC1" w:rsidRDefault="00C67D16" w:rsidP="00E57287">
            <w:pPr>
              <w:rPr>
                <w:rFonts w:ascii="Verdana" w:hAnsi="Verdana"/>
                <w:b/>
                <w:sz w:val="22"/>
                <w:szCs w:val="22"/>
              </w:rPr>
            </w:pPr>
          </w:p>
        </w:tc>
      </w:tr>
      <w:tr w:rsidR="00C67D16" w:rsidRPr="00455EC1" w14:paraId="3AE60CA9" w14:textId="77777777" w:rsidTr="00C67D16">
        <w:trPr>
          <w:gridAfter w:val="1"/>
          <w:wAfter w:w="1829" w:type="dxa"/>
        </w:trPr>
        <w:tc>
          <w:tcPr>
            <w:tcW w:w="10774" w:type="dxa"/>
            <w:gridSpan w:val="7"/>
            <w:tcBorders>
              <w:top w:val="nil"/>
            </w:tcBorders>
          </w:tcPr>
          <w:p w14:paraId="36B43871" w14:textId="77777777" w:rsidR="00C67D16" w:rsidRPr="00455EC1" w:rsidRDefault="00C67D16" w:rsidP="00C67D16">
            <w:pPr>
              <w:ind w:left="34"/>
              <w:rPr>
                <w:rFonts w:ascii="Verdana" w:hAnsi="Verdana"/>
                <w:b/>
                <w:sz w:val="22"/>
                <w:szCs w:val="22"/>
              </w:rPr>
            </w:pPr>
          </w:p>
        </w:tc>
      </w:tr>
      <w:tr w:rsidR="00C67D16" w:rsidRPr="00455EC1" w14:paraId="7E6EDADE" w14:textId="77777777" w:rsidTr="00C67D16">
        <w:trPr>
          <w:gridAfter w:val="1"/>
          <w:wAfter w:w="1829" w:type="dxa"/>
        </w:trPr>
        <w:tc>
          <w:tcPr>
            <w:tcW w:w="10774" w:type="dxa"/>
            <w:gridSpan w:val="7"/>
          </w:tcPr>
          <w:p w14:paraId="26807F6B" w14:textId="5FF3158E" w:rsidR="00C67D16" w:rsidRPr="00455EC1" w:rsidRDefault="00C67D16" w:rsidP="00C67D16">
            <w:pPr>
              <w:ind w:left="34"/>
              <w:rPr>
                <w:rFonts w:ascii="Verdana" w:hAnsi="Verdana"/>
                <w:sz w:val="22"/>
                <w:szCs w:val="22"/>
              </w:rPr>
            </w:pPr>
            <w:r w:rsidRPr="00455EC1">
              <w:rPr>
                <w:rFonts w:ascii="Verdana" w:hAnsi="Verdana"/>
                <w:b/>
                <w:sz w:val="22"/>
                <w:szCs w:val="22"/>
              </w:rPr>
              <w:t>What have you learnt from this complaint?</w:t>
            </w:r>
            <w:r w:rsidRPr="00455EC1">
              <w:rPr>
                <w:rFonts w:ascii="Verdana" w:hAnsi="Verdana"/>
                <w:sz w:val="22"/>
                <w:szCs w:val="22"/>
              </w:rPr>
              <w:t xml:space="preserve"> (</w:t>
            </w:r>
            <w:proofErr w:type="gramStart"/>
            <w:r w:rsidRPr="00455EC1">
              <w:rPr>
                <w:rFonts w:ascii="Verdana" w:hAnsi="Verdana"/>
                <w:sz w:val="22"/>
                <w:szCs w:val="22"/>
              </w:rPr>
              <w:t>e.g.</w:t>
            </w:r>
            <w:proofErr w:type="gramEnd"/>
            <w:r w:rsidRPr="00455EC1">
              <w:rPr>
                <w:rFonts w:ascii="Verdana" w:hAnsi="Verdana"/>
                <w:sz w:val="22"/>
                <w:szCs w:val="22"/>
              </w:rPr>
              <w:t xml:space="preserve"> has this complaint raised policy, resource management, staffing, training or other issues?)</w:t>
            </w:r>
            <w:r w:rsidR="001E3DA6">
              <w:rPr>
                <w:rFonts w:ascii="Verdana" w:hAnsi="Verdana"/>
                <w:sz w:val="22"/>
                <w:szCs w:val="22"/>
              </w:rPr>
              <w:t xml:space="preserve">  </w:t>
            </w:r>
            <w:r w:rsidR="001E3DA6" w:rsidRPr="001E3DA6">
              <w:rPr>
                <w:rFonts w:ascii="Verdana" w:hAnsi="Verdana"/>
                <w:b/>
                <w:bCs/>
                <w:sz w:val="22"/>
                <w:szCs w:val="22"/>
              </w:rPr>
              <w:t>(YOU SAID)</w:t>
            </w:r>
          </w:p>
          <w:p w14:paraId="2AA50569" w14:textId="77777777" w:rsidR="00C67D16" w:rsidRPr="00455EC1" w:rsidRDefault="00C67D16" w:rsidP="00C67D16">
            <w:pPr>
              <w:ind w:left="34"/>
              <w:rPr>
                <w:rFonts w:ascii="Verdana" w:hAnsi="Verdana"/>
                <w:sz w:val="22"/>
                <w:szCs w:val="22"/>
              </w:rPr>
            </w:pPr>
          </w:p>
          <w:p w14:paraId="3E4DBF36" w14:textId="77777777" w:rsidR="00C67D16" w:rsidRPr="00455EC1" w:rsidRDefault="00C67D16" w:rsidP="00C67D16">
            <w:pPr>
              <w:ind w:left="34"/>
              <w:rPr>
                <w:rFonts w:ascii="Verdana" w:hAnsi="Verdana"/>
                <w:sz w:val="22"/>
                <w:szCs w:val="22"/>
              </w:rPr>
            </w:pPr>
          </w:p>
          <w:p w14:paraId="5D96D4CE" w14:textId="77777777" w:rsidR="00C67D16" w:rsidRPr="00455EC1" w:rsidRDefault="00C67D16" w:rsidP="00C67D16">
            <w:pPr>
              <w:ind w:left="34"/>
              <w:rPr>
                <w:rFonts w:ascii="Verdana" w:hAnsi="Verdana"/>
                <w:sz w:val="22"/>
                <w:szCs w:val="22"/>
              </w:rPr>
            </w:pPr>
          </w:p>
        </w:tc>
      </w:tr>
      <w:tr w:rsidR="00C67D16" w:rsidRPr="00455EC1" w14:paraId="69735CE2" w14:textId="77777777" w:rsidTr="00C67D16">
        <w:trPr>
          <w:gridAfter w:val="1"/>
          <w:wAfter w:w="1829" w:type="dxa"/>
        </w:trPr>
        <w:tc>
          <w:tcPr>
            <w:tcW w:w="10774" w:type="dxa"/>
            <w:gridSpan w:val="7"/>
          </w:tcPr>
          <w:p w14:paraId="7DCF7666" w14:textId="7F3833F3" w:rsidR="00C67D16" w:rsidRPr="00455EC1" w:rsidRDefault="00274B13" w:rsidP="00C67D16">
            <w:pPr>
              <w:ind w:left="34"/>
              <w:rPr>
                <w:rFonts w:ascii="Verdana" w:hAnsi="Verdana"/>
                <w:sz w:val="22"/>
                <w:szCs w:val="22"/>
              </w:rPr>
            </w:pPr>
            <w:r>
              <w:rPr>
                <w:rFonts w:ascii="Verdana" w:hAnsi="Verdana"/>
                <w:b/>
                <w:sz w:val="22"/>
                <w:szCs w:val="22"/>
              </w:rPr>
              <w:t>What</w:t>
            </w:r>
            <w:r w:rsidR="00C67D16" w:rsidRPr="00455EC1">
              <w:rPr>
                <w:rFonts w:ascii="Verdana" w:hAnsi="Verdana"/>
                <w:b/>
                <w:sz w:val="22"/>
                <w:szCs w:val="22"/>
              </w:rPr>
              <w:t xml:space="preserve"> </w:t>
            </w:r>
            <w:r w:rsidR="001E3DA6">
              <w:rPr>
                <w:rFonts w:ascii="Verdana" w:hAnsi="Verdana"/>
                <w:b/>
                <w:sz w:val="22"/>
                <w:szCs w:val="22"/>
              </w:rPr>
              <w:t>are we going to do</w:t>
            </w:r>
            <w:r w:rsidR="00C67D16" w:rsidRPr="00455EC1">
              <w:rPr>
                <w:rFonts w:ascii="Verdana" w:hAnsi="Verdana"/>
                <w:b/>
                <w:sz w:val="22"/>
                <w:szCs w:val="22"/>
              </w:rPr>
              <w:t xml:space="preserve">?  </w:t>
            </w:r>
            <w:r w:rsidR="00C67D16" w:rsidRPr="00455EC1">
              <w:rPr>
                <w:rFonts w:ascii="Verdana" w:hAnsi="Verdana"/>
                <w:sz w:val="22"/>
                <w:szCs w:val="22"/>
              </w:rPr>
              <w:t xml:space="preserve">(e.g. </w:t>
            </w:r>
            <w:r w:rsidR="001E3DA6">
              <w:rPr>
                <w:rFonts w:ascii="Verdana" w:hAnsi="Verdana"/>
                <w:sz w:val="22"/>
                <w:szCs w:val="22"/>
              </w:rPr>
              <w:t xml:space="preserve">how can we use this learning to </w:t>
            </w:r>
            <w:proofErr w:type="gramStart"/>
            <w:r w:rsidR="001E3DA6">
              <w:rPr>
                <w:rFonts w:ascii="Verdana" w:hAnsi="Verdana"/>
                <w:sz w:val="22"/>
                <w:szCs w:val="22"/>
              </w:rPr>
              <w:t>improve</w:t>
            </w:r>
            <w:r w:rsidR="00C67D16" w:rsidRPr="00455EC1">
              <w:rPr>
                <w:rFonts w:ascii="Verdana" w:hAnsi="Verdana"/>
                <w:sz w:val="22"/>
                <w:szCs w:val="22"/>
              </w:rPr>
              <w:t>)</w:t>
            </w:r>
            <w:r w:rsidR="001E3DA6">
              <w:rPr>
                <w:rFonts w:ascii="Verdana" w:hAnsi="Verdana"/>
                <w:sz w:val="22"/>
                <w:szCs w:val="22"/>
              </w:rPr>
              <w:t xml:space="preserve">  </w:t>
            </w:r>
            <w:r w:rsidR="001E3DA6" w:rsidRPr="001E3DA6">
              <w:rPr>
                <w:rFonts w:ascii="Verdana" w:hAnsi="Verdana"/>
                <w:b/>
                <w:bCs/>
                <w:sz w:val="22"/>
                <w:szCs w:val="22"/>
              </w:rPr>
              <w:t>(</w:t>
            </w:r>
            <w:proofErr w:type="gramEnd"/>
            <w:r>
              <w:rPr>
                <w:rFonts w:ascii="Verdana" w:hAnsi="Verdana"/>
                <w:b/>
                <w:bCs/>
                <w:sz w:val="22"/>
                <w:szCs w:val="22"/>
              </w:rPr>
              <w:t xml:space="preserve">or </w:t>
            </w:r>
            <w:r w:rsidR="001E3DA6" w:rsidRPr="001E3DA6">
              <w:rPr>
                <w:rFonts w:ascii="Verdana" w:hAnsi="Verdana"/>
                <w:b/>
                <w:bCs/>
                <w:sz w:val="22"/>
                <w:szCs w:val="22"/>
              </w:rPr>
              <w:t>WE DID)</w:t>
            </w:r>
          </w:p>
          <w:p w14:paraId="1AFE1BB8" w14:textId="77777777" w:rsidR="00C67D16" w:rsidRPr="00455EC1" w:rsidRDefault="00C67D16" w:rsidP="00C67D16">
            <w:pPr>
              <w:ind w:left="34"/>
              <w:rPr>
                <w:rFonts w:ascii="Verdana" w:hAnsi="Verdana"/>
                <w:b/>
                <w:sz w:val="22"/>
                <w:szCs w:val="22"/>
              </w:rPr>
            </w:pPr>
          </w:p>
          <w:p w14:paraId="5193BA8E" w14:textId="77777777" w:rsidR="00C67D16" w:rsidRPr="00455EC1" w:rsidRDefault="00C67D16" w:rsidP="00C67D16">
            <w:pPr>
              <w:ind w:left="34"/>
              <w:rPr>
                <w:rFonts w:ascii="Verdana" w:hAnsi="Verdana"/>
                <w:sz w:val="22"/>
                <w:szCs w:val="22"/>
              </w:rPr>
            </w:pPr>
          </w:p>
          <w:p w14:paraId="2B68AAF6" w14:textId="77777777" w:rsidR="00C67D16" w:rsidRPr="00455EC1" w:rsidRDefault="00C67D16" w:rsidP="00C67D16">
            <w:pPr>
              <w:ind w:left="34"/>
              <w:rPr>
                <w:rFonts w:ascii="Verdana" w:hAnsi="Verdana"/>
                <w:sz w:val="22"/>
                <w:szCs w:val="22"/>
              </w:rPr>
            </w:pPr>
          </w:p>
        </w:tc>
      </w:tr>
      <w:tr w:rsidR="00C67D16" w:rsidRPr="00455EC1" w14:paraId="652B24D2" w14:textId="77777777" w:rsidTr="00C67D16">
        <w:trPr>
          <w:gridAfter w:val="1"/>
          <w:wAfter w:w="1829" w:type="dxa"/>
        </w:trPr>
        <w:tc>
          <w:tcPr>
            <w:tcW w:w="10774" w:type="dxa"/>
            <w:gridSpan w:val="7"/>
          </w:tcPr>
          <w:p w14:paraId="09BF28D1" w14:textId="77777777" w:rsidR="00C67D16" w:rsidRPr="00274B13" w:rsidRDefault="00C67D16" w:rsidP="00C67D16">
            <w:pPr>
              <w:ind w:left="34"/>
              <w:rPr>
                <w:rFonts w:ascii="Verdana" w:hAnsi="Verdana"/>
                <w:sz w:val="22"/>
                <w:szCs w:val="22"/>
              </w:rPr>
            </w:pPr>
            <w:r w:rsidRPr="00455EC1">
              <w:rPr>
                <w:rFonts w:ascii="Verdana" w:hAnsi="Verdana"/>
                <w:b/>
                <w:sz w:val="22"/>
                <w:szCs w:val="22"/>
              </w:rPr>
              <w:t xml:space="preserve">Monitoring </w:t>
            </w:r>
            <w:r w:rsidRPr="00455EC1">
              <w:rPr>
                <w:rFonts w:ascii="Verdana" w:hAnsi="Verdana"/>
                <w:sz w:val="22"/>
                <w:szCs w:val="22"/>
              </w:rPr>
              <w:t>(</w:t>
            </w:r>
            <w:r w:rsidRPr="00274B13">
              <w:rPr>
                <w:rFonts w:ascii="Verdana" w:hAnsi="Verdana"/>
                <w:b/>
                <w:sz w:val="22"/>
                <w:szCs w:val="22"/>
                <w:u w:val="single"/>
              </w:rPr>
              <w:t>what</w:t>
            </w:r>
            <w:r w:rsidRPr="00274B13">
              <w:rPr>
                <w:rFonts w:ascii="Verdana" w:hAnsi="Verdana"/>
                <w:sz w:val="22"/>
                <w:szCs w:val="22"/>
              </w:rPr>
              <w:t xml:space="preserve"> lessons </w:t>
            </w:r>
            <w:r w:rsidRPr="00274B13">
              <w:rPr>
                <w:rFonts w:ascii="Verdana" w:hAnsi="Verdana"/>
                <w:b/>
                <w:sz w:val="22"/>
                <w:szCs w:val="22"/>
                <w:u w:val="single"/>
              </w:rPr>
              <w:t xml:space="preserve">have been </w:t>
            </w:r>
            <w:r w:rsidRPr="00274B13">
              <w:rPr>
                <w:rFonts w:ascii="Verdana" w:hAnsi="Verdana"/>
                <w:sz w:val="22"/>
                <w:szCs w:val="22"/>
              </w:rPr>
              <w:t xml:space="preserve">learnt and </w:t>
            </w:r>
            <w:r w:rsidRPr="00274B13">
              <w:rPr>
                <w:rFonts w:ascii="Verdana" w:hAnsi="Verdana"/>
                <w:b/>
                <w:sz w:val="22"/>
                <w:szCs w:val="22"/>
                <w:u w:val="single"/>
              </w:rPr>
              <w:t xml:space="preserve">what </w:t>
            </w:r>
            <w:r w:rsidRPr="00274B13">
              <w:rPr>
                <w:rFonts w:ascii="Verdana" w:hAnsi="Verdana"/>
                <w:sz w:val="22"/>
                <w:szCs w:val="22"/>
              </w:rPr>
              <w:t xml:space="preserve">changes </w:t>
            </w:r>
            <w:r w:rsidRPr="00274B13">
              <w:rPr>
                <w:rFonts w:ascii="Verdana" w:hAnsi="Verdana"/>
                <w:b/>
                <w:sz w:val="22"/>
                <w:szCs w:val="22"/>
                <w:u w:val="single"/>
              </w:rPr>
              <w:t xml:space="preserve">should </w:t>
            </w:r>
            <w:r w:rsidRPr="00274B13">
              <w:rPr>
                <w:rFonts w:ascii="Verdana" w:hAnsi="Verdana"/>
                <w:sz w:val="22"/>
                <w:szCs w:val="22"/>
              </w:rPr>
              <w:t>be implemented)</w:t>
            </w:r>
          </w:p>
          <w:p w14:paraId="058D7DD2" w14:textId="604775E8" w:rsidR="00C67D16" w:rsidRDefault="00C67D16" w:rsidP="00C67D16">
            <w:pPr>
              <w:ind w:left="34"/>
              <w:rPr>
                <w:rFonts w:ascii="Verdana" w:hAnsi="Verdana"/>
                <w:b/>
                <w:sz w:val="22"/>
                <w:szCs w:val="22"/>
              </w:rPr>
            </w:pPr>
          </w:p>
          <w:p w14:paraId="30832FD5" w14:textId="467B7B99" w:rsidR="00E0285F" w:rsidRPr="00455EC1" w:rsidRDefault="001E3DA6" w:rsidP="00C67D16">
            <w:pPr>
              <w:ind w:left="34"/>
              <w:rPr>
                <w:rFonts w:ascii="Verdana" w:hAnsi="Verdana"/>
                <w:b/>
                <w:sz w:val="22"/>
                <w:szCs w:val="22"/>
              </w:rPr>
            </w:pPr>
            <w:r>
              <w:rPr>
                <w:rFonts w:ascii="Verdana" w:hAnsi="Verdana"/>
                <w:b/>
                <w:sz w:val="22"/>
                <w:szCs w:val="22"/>
              </w:rPr>
              <w:t>(WHAT ELSE CAN WE DO?)</w:t>
            </w:r>
          </w:p>
          <w:p w14:paraId="202094FE" w14:textId="77777777" w:rsidR="00C67D16" w:rsidRPr="00686F51" w:rsidRDefault="00C67D16" w:rsidP="00C67D16">
            <w:pPr>
              <w:ind w:left="34"/>
              <w:rPr>
                <w:rFonts w:ascii="Verdana" w:hAnsi="Verdana"/>
                <w:b/>
                <w:sz w:val="28"/>
                <w:szCs w:val="28"/>
                <w:u w:val="single"/>
              </w:rPr>
            </w:pPr>
          </w:p>
          <w:p w14:paraId="427A3409" w14:textId="77777777" w:rsidR="00C67D16" w:rsidRPr="00455EC1" w:rsidRDefault="00C67D16" w:rsidP="00C67D16">
            <w:pPr>
              <w:ind w:left="34"/>
              <w:rPr>
                <w:rFonts w:ascii="Verdana" w:hAnsi="Verdana"/>
                <w:sz w:val="22"/>
                <w:szCs w:val="22"/>
              </w:rPr>
            </w:pPr>
          </w:p>
        </w:tc>
      </w:tr>
    </w:tbl>
    <w:p w14:paraId="4F6A2B72" w14:textId="77777777" w:rsidR="00F402AC" w:rsidRDefault="00F402AC" w:rsidP="00E0285F"/>
    <w:sectPr w:rsidR="00F402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57DA7"/>
    <w:multiLevelType w:val="hybridMultilevel"/>
    <w:tmpl w:val="9B349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B50975"/>
    <w:multiLevelType w:val="hybridMultilevel"/>
    <w:tmpl w:val="05EEE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D05B49"/>
    <w:multiLevelType w:val="hybridMultilevel"/>
    <w:tmpl w:val="7232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C334D9"/>
    <w:multiLevelType w:val="hybridMultilevel"/>
    <w:tmpl w:val="3828E5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0B27F5"/>
    <w:multiLevelType w:val="hybridMultilevel"/>
    <w:tmpl w:val="56F45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3521B3"/>
    <w:multiLevelType w:val="hybridMultilevel"/>
    <w:tmpl w:val="37FE6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970AA8"/>
    <w:multiLevelType w:val="hybridMultilevel"/>
    <w:tmpl w:val="7A8604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2437F76"/>
    <w:multiLevelType w:val="hybridMultilevel"/>
    <w:tmpl w:val="275EC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816DE5"/>
    <w:multiLevelType w:val="hybridMultilevel"/>
    <w:tmpl w:val="8B1AD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2"/>
  </w:num>
  <w:num w:numId="5">
    <w:abstractNumId w:val="7"/>
  </w:num>
  <w:num w:numId="6">
    <w:abstractNumId w:val="1"/>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184"/>
    <w:rsid w:val="00000DC4"/>
    <w:rsid w:val="00010F06"/>
    <w:rsid w:val="00024A8D"/>
    <w:rsid w:val="00031302"/>
    <w:rsid w:val="00054BEC"/>
    <w:rsid w:val="000677EB"/>
    <w:rsid w:val="00083E71"/>
    <w:rsid w:val="00085BBB"/>
    <w:rsid w:val="000A5EF8"/>
    <w:rsid w:val="000E7621"/>
    <w:rsid w:val="000E7B9D"/>
    <w:rsid w:val="000F2029"/>
    <w:rsid w:val="00117443"/>
    <w:rsid w:val="001219B9"/>
    <w:rsid w:val="00122470"/>
    <w:rsid w:val="001305A3"/>
    <w:rsid w:val="001803CA"/>
    <w:rsid w:val="001835E5"/>
    <w:rsid w:val="001C3FCA"/>
    <w:rsid w:val="001E3DA6"/>
    <w:rsid w:val="00212E43"/>
    <w:rsid w:val="00224718"/>
    <w:rsid w:val="0023384B"/>
    <w:rsid w:val="00241C0E"/>
    <w:rsid w:val="00273FE0"/>
    <w:rsid w:val="00274B13"/>
    <w:rsid w:val="002905E7"/>
    <w:rsid w:val="00290A1C"/>
    <w:rsid w:val="002B5570"/>
    <w:rsid w:val="002F1544"/>
    <w:rsid w:val="00305867"/>
    <w:rsid w:val="0032216A"/>
    <w:rsid w:val="0032535B"/>
    <w:rsid w:val="0033539F"/>
    <w:rsid w:val="003378C1"/>
    <w:rsid w:val="003B20F9"/>
    <w:rsid w:val="003B3B70"/>
    <w:rsid w:val="003F358D"/>
    <w:rsid w:val="00430460"/>
    <w:rsid w:val="004732F6"/>
    <w:rsid w:val="004A3D0C"/>
    <w:rsid w:val="004F0460"/>
    <w:rsid w:val="0055681F"/>
    <w:rsid w:val="00565157"/>
    <w:rsid w:val="005738FD"/>
    <w:rsid w:val="00580D24"/>
    <w:rsid w:val="005A2870"/>
    <w:rsid w:val="005B3FFB"/>
    <w:rsid w:val="005C1BE3"/>
    <w:rsid w:val="005D16F2"/>
    <w:rsid w:val="005E40B6"/>
    <w:rsid w:val="005E7DD6"/>
    <w:rsid w:val="005F6943"/>
    <w:rsid w:val="00673100"/>
    <w:rsid w:val="006A0B58"/>
    <w:rsid w:val="006B31F8"/>
    <w:rsid w:val="006D44BE"/>
    <w:rsid w:val="00701CBC"/>
    <w:rsid w:val="00702A7D"/>
    <w:rsid w:val="007173C6"/>
    <w:rsid w:val="007266F6"/>
    <w:rsid w:val="00730DED"/>
    <w:rsid w:val="00745544"/>
    <w:rsid w:val="007641F4"/>
    <w:rsid w:val="00775A2C"/>
    <w:rsid w:val="00781727"/>
    <w:rsid w:val="007B23BF"/>
    <w:rsid w:val="007D007A"/>
    <w:rsid w:val="007E57B9"/>
    <w:rsid w:val="007F4B11"/>
    <w:rsid w:val="00801F10"/>
    <w:rsid w:val="00810B67"/>
    <w:rsid w:val="0082481C"/>
    <w:rsid w:val="0083441C"/>
    <w:rsid w:val="00846649"/>
    <w:rsid w:val="00852073"/>
    <w:rsid w:val="00864B71"/>
    <w:rsid w:val="00874B1E"/>
    <w:rsid w:val="00882B21"/>
    <w:rsid w:val="008A20D0"/>
    <w:rsid w:val="008B6D8B"/>
    <w:rsid w:val="008C0777"/>
    <w:rsid w:val="009044A9"/>
    <w:rsid w:val="00905AB6"/>
    <w:rsid w:val="00937535"/>
    <w:rsid w:val="0097225C"/>
    <w:rsid w:val="00972F36"/>
    <w:rsid w:val="009F4FD2"/>
    <w:rsid w:val="00A04CEF"/>
    <w:rsid w:val="00A06458"/>
    <w:rsid w:val="00A07968"/>
    <w:rsid w:val="00A22BD4"/>
    <w:rsid w:val="00A700BC"/>
    <w:rsid w:val="00A771D6"/>
    <w:rsid w:val="00A8334C"/>
    <w:rsid w:val="00A87E27"/>
    <w:rsid w:val="00AA4E06"/>
    <w:rsid w:val="00AF332E"/>
    <w:rsid w:val="00B17417"/>
    <w:rsid w:val="00B34C0F"/>
    <w:rsid w:val="00B47A11"/>
    <w:rsid w:val="00B73AEC"/>
    <w:rsid w:val="00B838D6"/>
    <w:rsid w:val="00BB1305"/>
    <w:rsid w:val="00BB310D"/>
    <w:rsid w:val="00BC73BC"/>
    <w:rsid w:val="00BE175B"/>
    <w:rsid w:val="00BE3D9F"/>
    <w:rsid w:val="00BF7805"/>
    <w:rsid w:val="00C35C60"/>
    <w:rsid w:val="00C366DD"/>
    <w:rsid w:val="00C52DF0"/>
    <w:rsid w:val="00C557D3"/>
    <w:rsid w:val="00C57D4D"/>
    <w:rsid w:val="00C67D16"/>
    <w:rsid w:val="00C727FB"/>
    <w:rsid w:val="00CC5326"/>
    <w:rsid w:val="00CE6D5B"/>
    <w:rsid w:val="00CF2E36"/>
    <w:rsid w:val="00D30E9F"/>
    <w:rsid w:val="00D42E91"/>
    <w:rsid w:val="00D447A2"/>
    <w:rsid w:val="00D93696"/>
    <w:rsid w:val="00DD715B"/>
    <w:rsid w:val="00DE13F1"/>
    <w:rsid w:val="00E0285F"/>
    <w:rsid w:val="00E06D69"/>
    <w:rsid w:val="00E457E9"/>
    <w:rsid w:val="00E65363"/>
    <w:rsid w:val="00E7335F"/>
    <w:rsid w:val="00E747BF"/>
    <w:rsid w:val="00E76184"/>
    <w:rsid w:val="00E833EE"/>
    <w:rsid w:val="00EC58B8"/>
    <w:rsid w:val="00F027E5"/>
    <w:rsid w:val="00F10479"/>
    <w:rsid w:val="00F124E2"/>
    <w:rsid w:val="00F27E5F"/>
    <w:rsid w:val="00F402AC"/>
    <w:rsid w:val="00F539DD"/>
    <w:rsid w:val="00F55E43"/>
    <w:rsid w:val="00F8414C"/>
    <w:rsid w:val="00FC5A48"/>
    <w:rsid w:val="00FC72AA"/>
    <w:rsid w:val="00FD1972"/>
    <w:rsid w:val="00FE4F69"/>
    <w:rsid w:val="00FF4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88989"/>
  <w15:chartTrackingRefBased/>
  <w15:docId w15:val="{07E7BF82-81CF-45A9-9633-E643A0BE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184"/>
    <w:rPr>
      <w:rFonts w:ascii="Times New Roman" w:eastAsia="Times New Roman" w:hAnsi="Times New Roman"/>
      <w:sz w:val="24"/>
      <w:szCs w:val="24"/>
      <w:lang w:eastAsia="en-GB"/>
    </w:rPr>
  </w:style>
  <w:style w:type="paragraph" w:styleId="Heading2">
    <w:name w:val="heading 2"/>
    <w:basedOn w:val="Normal"/>
    <w:next w:val="Normal"/>
    <w:link w:val="Heading2Char"/>
    <w:qFormat/>
    <w:rsid w:val="005D16F2"/>
    <w:pPr>
      <w:keepNext/>
      <w:keepLines/>
      <w:outlineLvl w:val="1"/>
    </w:pPr>
    <w:rPr>
      <w:i/>
      <w:sz w:val="20"/>
      <w:szCs w:val="20"/>
    </w:rPr>
  </w:style>
  <w:style w:type="paragraph" w:styleId="Heading3">
    <w:name w:val="heading 3"/>
    <w:basedOn w:val="Normal"/>
    <w:next w:val="Normal"/>
    <w:link w:val="Heading3Char"/>
    <w:qFormat/>
    <w:rsid w:val="005D16F2"/>
    <w:pPr>
      <w:keepNext/>
      <w:keepLines/>
      <w:outlineLvl w:val="2"/>
    </w:pPr>
    <w:rPr>
      <w:i/>
      <w:szCs w:val="20"/>
    </w:rPr>
  </w:style>
  <w:style w:type="paragraph" w:styleId="Heading6">
    <w:name w:val="heading 6"/>
    <w:basedOn w:val="Normal"/>
    <w:next w:val="Normal"/>
    <w:link w:val="Heading6Char"/>
    <w:unhideWhenUsed/>
    <w:qFormat/>
    <w:rsid w:val="00E7618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D16F2"/>
    <w:rPr>
      <w:rFonts w:ascii="Calibri" w:hAnsi="Calibri" w:cs="Consolas"/>
      <w:szCs w:val="21"/>
    </w:rPr>
  </w:style>
  <w:style w:type="character" w:customStyle="1" w:styleId="PlainTextChar">
    <w:name w:val="Plain Text Char"/>
    <w:link w:val="PlainText"/>
    <w:uiPriority w:val="99"/>
    <w:semiHidden/>
    <w:rsid w:val="005D16F2"/>
    <w:rPr>
      <w:rFonts w:ascii="Calibri" w:hAnsi="Calibri" w:cs="Consolas"/>
      <w:szCs w:val="21"/>
      <w:lang w:eastAsia="en-GB"/>
    </w:rPr>
  </w:style>
  <w:style w:type="paragraph" w:customStyle="1" w:styleId="Enclosuredots">
    <w:name w:val="Enclosure dots"/>
    <w:rsid w:val="005D16F2"/>
    <w:pPr>
      <w:keepLines/>
      <w:framePr w:w="576" w:wrap="auto" w:vAnchor="page" w:hAnchor="page"/>
    </w:pPr>
    <w:rPr>
      <w:rFonts w:ascii="Arial" w:eastAsia="Times New Roman" w:hAnsi="Arial"/>
      <w:sz w:val="24"/>
      <w:szCs w:val="20"/>
      <w:lang w:eastAsia="en-GB"/>
    </w:rPr>
  </w:style>
  <w:style w:type="paragraph" w:customStyle="1" w:styleId="dept">
    <w:name w:val="dept"/>
    <w:basedOn w:val="Normal"/>
    <w:rsid w:val="005D16F2"/>
    <w:pPr>
      <w:keepLines/>
      <w:framePr w:w="2419" w:h="13075" w:hSpace="187" w:wrap="around" w:vAnchor="page" w:hAnchor="page" w:x="9217" w:y="2881"/>
      <w:ind w:right="-1728"/>
    </w:pPr>
    <w:rPr>
      <w:b/>
      <w:szCs w:val="20"/>
    </w:rPr>
  </w:style>
  <w:style w:type="paragraph" w:customStyle="1" w:styleId="CharChar1CharCharCharCharCharCharCharCharCharCharCharCharCharChar">
    <w:name w:val="Char Char1 Char Char Char Char Char Char Char Char Char Char Char Char Char Char"/>
    <w:basedOn w:val="Normal"/>
    <w:rsid w:val="005D16F2"/>
    <w:pPr>
      <w:spacing w:after="160" w:line="240" w:lineRule="exact"/>
    </w:pPr>
    <w:rPr>
      <w:sz w:val="20"/>
      <w:szCs w:val="20"/>
      <w:lang w:val="en-US"/>
    </w:rPr>
  </w:style>
  <w:style w:type="paragraph" w:customStyle="1" w:styleId="xmsonormal">
    <w:name w:val="x_msonormal"/>
    <w:basedOn w:val="Normal"/>
    <w:uiPriority w:val="99"/>
    <w:rsid w:val="005D16F2"/>
    <w:rPr>
      <w:rFonts w:ascii="Calibri" w:eastAsia="Calibri" w:hAnsi="Calibri" w:cs="Calibri"/>
    </w:rPr>
  </w:style>
  <w:style w:type="paragraph" w:customStyle="1" w:styleId="Textbody">
    <w:name w:val="Text body"/>
    <w:basedOn w:val="Normal"/>
    <w:rsid w:val="005D16F2"/>
    <w:pPr>
      <w:suppressAutoHyphens/>
      <w:autoSpaceDN w:val="0"/>
      <w:spacing w:after="140" w:line="276" w:lineRule="auto"/>
      <w:textAlignment w:val="baseline"/>
    </w:pPr>
    <w:rPr>
      <w:rFonts w:ascii="Liberation Serif" w:eastAsia="NSimSun" w:hAnsi="Liberation Serif"/>
      <w:kern w:val="3"/>
      <w:lang w:eastAsia="zh-CN" w:bidi="hi-IN"/>
    </w:rPr>
  </w:style>
  <w:style w:type="character" w:customStyle="1" w:styleId="Heading2Char">
    <w:name w:val="Heading 2 Char"/>
    <w:basedOn w:val="DefaultParagraphFont"/>
    <w:link w:val="Heading2"/>
    <w:rsid w:val="005D16F2"/>
    <w:rPr>
      <w:rFonts w:ascii="Arial" w:eastAsia="Times New Roman" w:hAnsi="Arial" w:cs="Times New Roman"/>
      <w:i/>
      <w:sz w:val="20"/>
      <w:szCs w:val="20"/>
      <w:lang w:eastAsia="en-GB"/>
    </w:rPr>
  </w:style>
  <w:style w:type="character" w:customStyle="1" w:styleId="Heading3Char">
    <w:name w:val="Heading 3 Char"/>
    <w:basedOn w:val="DefaultParagraphFont"/>
    <w:link w:val="Heading3"/>
    <w:rsid w:val="005D16F2"/>
    <w:rPr>
      <w:rFonts w:ascii="Arial" w:eastAsia="Times New Roman" w:hAnsi="Arial" w:cs="Times New Roman"/>
      <w:i/>
      <w:sz w:val="24"/>
      <w:szCs w:val="20"/>
      <w:lang w:eastAsia="en-GB"/>
    </w:rPr>
  </w:style>
  <w:style w:type="paragraph" w:styleId="Header">
    <w:name w:val="header"/>
    <w:basedOn w:val="Normal"/>
    <w:link w:val="HeaderChar"/>
    <w:unhideWhenUsed/>
    <w:rsid w:val="005D16F2"/>
    <w:pPr>
      <w:tabs>
        <w:tab w:val="center" w:pos="4513"/>
        <w:tab w:val="right" w:pos="9026"/>
      </w:tabs>
    </w:pPr>
  </w:style>
  <w:style w:type="character" w:customStyle="1" w:styleId="HeaderChar">
    <w:name w:val="Header Char"/>
    <w:link w:val="Header"/>
    <w:rsid w:val="005D16F2"/>
    <w:rPr>
      <w:rFonts w:ascii="Arial" w:eastAsia="Times New Roman" w:hAnsi="Arial" w:cs="Arial"/>
      <w:sz w:val="24"/>
      <w:szCs w:val="24"/>
      <w:lang w:eastAsia="en-GB"/>
    </w:rPr>
  </w:style>
  <w:style w:type="paragraph" w:styleId="Footer">
    <w:name w:val="footer"/>
    <w:basedOn w:val="Normal"/>
    <w:link w:val="FooterChar"/>
    <w:uiPriority w:val="99"/>
    <w:unhideWhenUsed/>
    <w:rsid w:val="005D16F2"/>
    <w:pPr>
      <w:tabs>
        <w:tab w:val="center" w:pos="4513"/>
        <w:tab w:val="right" w:pos="9026"/>
      </w:tabs>
    </w:pPr>
  </w:style>
  <w:style w:type="character" w:customStyle="1" w:styleId="FooterChar">
    <w:name w:val="Footer Char"/>
    <w:link w:val="Footer"/>
    <w:uiPriority w:val="99"/>
    <w:rsid w:val="005D16F2"/>
    <w:rPr>
      <w:rFonts w:ascii="Arial" w:eastAsia="Times New Roman" w:hAnsi="Arial" w:cs="Arial"/>
      <w:sz w:val="24"/>
      <w:szCs w:val="24"/>
      <w:lang w:eastAsia="en-GB"/>
    </w:rPr>
  </w:style>
  <w:style w:type="paragraph" w:styleId="Caption">
    <w:name w:val="caption"/>
    <w:basedOn w:val="Normal"/>
    <w:next w:val="Normal"/>
    <w:qFormat/>
    <w:rsid w:val="005D16F2"/>
    <w:pPr>
      <w:keepLines/>
      <w:framePr w:w="2419" w:h="13075" w:hSpace="187" w:wrap="around" w:vAnchor="page" w:hAnchor="page" w:x="9217" w:y="2881"/>
      <w:ind w:right="-1728"/>
    </w:pPr>
    <w:rPr>
      <w:i/>
      <w:sz w:val="18"/>
      <w:szCs w:val="20"/>
    </w:rPr>
  </w:style>
  <w:style w:type="paragraph" w:styleId="BodyText2">
    <w:name w:val="Body Text 2"/>
    <w:basedOn w:val="Normal"/>
    <w:link w:val="BodyText2Char"/>
    <w:semiHidden/>
    <w:unhideWhenUsed/>
    <w:rsid w:val="005D16F2"/>
    <w:pPr>
      <w:spacing w:after="120" w:line="480" w:lineRule="auto"/>
    </w:pPr>
  </w:style>
  <w:style w:type="character" w:customStyle="1" w:styleId="BodyText2Char">
    <w:name w:val="Body Text 2 Char"/>
    <w:link w:val="BodyText2"/>
    <w:semiHidden/>
    <w:rsid w:val="005D16F2"/>
    <w:rPr>
      <w:rFonts w:ascii="Arial" w:eastAsia="Times New Roman" w:hAnsi="Arial" w:cs="Arial"/>
      <w:sz w:val="24"/>
      <w:szCs w:val="24"/>
      <w:lang w:eastAsia="en-GB"/>
    </w:rPr>
  </w:style>
  <w:style w:type="character" w:styleId="Hyperlink">
    <w:name w:val="Hyperlink"/>
    <w:uiPriority w:val="99"/>
    <w:unhideWhenUsed/>
    <w:rsid w:val="005D16F2"/>
    <w:rPr>
      <w:color w:val="0563C1"/>
      <w:u w:val="single"/>
    </w:rPr>
  </w:style>
  <w:style w:type="paragraph" w:styleId="NormalWeb">
    <w:name w:val="Normal (Web)"/>
    <w:basedOn w:val="Normal"/>
    <w:uiPriority w:val="99"/>
    <w:semiHidden/>
    <w:unhideWhenUsed/>
    <w:rsid w:val="005D16F2"/>
    <w:pPr>
      <w:spacing w:before="100" w:beforeAutospacing="1" w:after="100" w:afterAutospacing="1" w:line="336" w:lineRule="auto"/>
    </w:pPr>
  </w:style>
  <w:style w:type="paragraph" w:styleId="BalloonText">
    <w:name w:val="Balloon Text"/>
    <w:basedOn w:val="Normal"/>
    <w:link w:val="BalloonTextChar"/>
    <w:semiHidden/>
    <w:rsid w:val="005D16F2"/>
    <w:rPr>
      <w:rFonts w:ascii="Tahoma" w:hAnsi="Tahoma" w:cs="Tahoma"/>
      <w:sz w:val="16"/>
      <w:szCs w:val="16"/>
    </w:rPr>
  </w:style>
  <w:style w:type="character" w:customStyle="1" w:styleId="BalloonTextChar">
    <w:name w:val="Balloon Text Char"/>
    <w:basedOn w:val="DefaultParagraphFont"/>
    <w:link w:val="BalloonText"/>
    <w:semiHidden/>
    <w:rsid w:val="005D16F2"/>
    <w:rPr>
      <w:rFonts w:ascii="Tahoma" w:eastAsia="Times New Roman" w:hAnsi="Tahoma" w:cs="Tahoma"/>
      <w:sz w:val="16"/>
      <w:szCs w:val="16"/>
      <w:lang w:eastAsia="en-GB"/>
    </w:rPr>
  </w:style>
  <w:style w:type="paragraph" w:styleId="NoSpacing">
    <w:name w:val="No Spacing"/>
    <w:uiPriority w:val="1"/>
    <w:qFormat/>
    <w:rsid w:val="005D16F2"/>
    <w:rPr>
      <w:rFonts w:ascii="Calibri" w:eastAsia="Calibri" w:hAnsi="Calibri"/>
    </w:rPr>
  </w:style>
  <w:style w:type="paragraph" w:styleId="ListParagraph">
    <w:name w:val="List Paragraph"/>
    <w:basedOn w:val="Normal"/>
    <w:uiPriority w:val="34"/>
    <w:qFormat/>
    <w:rsid w:val="005D16F2"/>
    <w:pPr>
      <w:spacing w:after="160" w:line="256" w:lineRule="auto"/>
      <w:ind w:left="720"/>
      <w:contextualSpacing/>
    </w:pPr>
    <w:rPr>
      <w:rFonts w:ascii="Calibri" w:eastAsia="Calibri" w:hAnsi="Calibri"/>
    </w:rPr>
  </w:style>
  <w:style w:type="character" w:customStyle="1" w:styleId="Heading6Char">
    <w:name w:val="Heading 6 Char"/>
    <w:basedOn w:val="DefaultParagraphFont"/>
    <w:link w:val="Heading6"/>
    <w:rsid w:val="00E76184"/>
    <w:rPr>
      <w:rFonts w:ascii="Times New Roman" w:eastAsia="Times New Roman" w:hAnsi="Times New Roman"/>
      <w:b/>
      <w:bCs/>
      <w:lang w:eastAsia="en-GB"/>
    </w:rPr>
  </w:style>
  <w:style w:type="table" w:styleId="TableGrid">
    <w:name w:val="Table Grid"/>
    <w:basedOn w:val="TableNormal"/>
    <w:uiPriority w:val="59"/>
    <w:rsid w:val="00BC73BC"/>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117443"/>
    <w:rPr>
      <w:sz w:val="20"/>
      <w:szCs w:val="20"/>
    </w:rPr>
  </w:style>
  <w:style w:type="character" w:customStyle="1" w:styleId="CommentTextChar">
    <w:name w:val="Comment Text Char"/>
    <w:basedOn w:val="DefaultParagraphFont"/>
    <w:link w:val="CommentText"/>
    <w:uiPriority w:val="99"/>
    <w:rsid w:val="00117443"/>
    <w:rPr>
      <w:rFonts w:ascii="Times New Roman" w:eastAsia="Times New Roman" w:hAnsi="Times New Roman"/>
      <w:sz w:val="20"/>
      <w:szCs w:val="20"/>
      <w:lang w:eastAsia="en-GB"/>
    </w:rPr>
  </w:style>
  <w:style w:type="character" w:styleId="CommentReference">
    <w:name w:val="annotation reference"/>
    <w:basedOn w:val="DefaultParagraphFont"/>
    <w:uiPriority w:val="99"/>
    <w:semiHidden/>
    <w:unhideWhenUsed/>
    <w:rsid w:val="00B73AEC"/>
    <w:rPr>
      <w:sz w:val="16"/>
      <w:szCs w:val="16"/>
    </w:rPr>
  </w:style>
  <w:style w:type="paragraph" w:styleId="CommentSubject">
    <w:name w:val="annotation subject"/>
    <w:basedOn w:val="CommentText"/>
    <w:next w:val="CommentText"/>
    <w:link w:val="CommentSubjectChar"/>
    <w:uiPriority w:val="99"/>
    <w:semiHidden/>
    <w:unhideWhenUsed/>
    <w:rsid w:val="00CC5326"/>
    <w:rPr>
      <w:b/>
      <w:bCs/>
    </w:rPr>
  </w:style>
  <w:style w:type="character" w:customStyle="1" w:styleId="CommentSubjectChar">
    <w:name w:val="Comment Subject Char"/>
    <w:basedOn w:val="CommentTextChar"/>
    <w:link w:val="CommentSubject"/>
    <w:uiPriority w:val="99"/>
    <w:semiHidden/>
    <w:rsid w:val="00CC5326"/>
    <w:rPr>
      <w:rFonts w:ascii="Times New Roman" w:eastAsia="Times New Roman" w:hAnsi="Times New Roman"/>
      <w:b/>
      <w:bCs/>
      <w:sz w:val="20"/>
      <w:szCs w:val="20"/>
      <w:lang w:eastAsia="en-GB"/>
    </w:rPr>
  </w:style>
  <w:style w:type="paragraph" w:styleId="Revision">
    <w:name w:val="Revision"/>
    <w:hidden/>
    <w:uiPriority w:val="99"/>
    <w:semiHidden/>
    <w:rsid w:val="006A0B58"/>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BYNAS004\Data$\Strategy%20and%20Commissioning\Director%20Support\Complaints\Corporate%20Complaints\Graphs.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BYNAS004\Data$\Strategy%20and%20Commissioning\Director%20Support\Complaints\Corporate%20Complaints\Graphs.xls"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ALL</a:t>
            </a:r>
            <a:r>
              <a:rPr lang="en-GB" b="1" baseline="0"/>
              <a:t> CORPORATE COMPLAINTS </a:t>
            </a:r>
          </a:p>
          <a:p>
            <a:pPr>
              <a:defRPr b="1"/>
            </a:pPr>
            <a:r>
              <a:rPr lang="en-GB" b="1" baseline="0"/>
              <a:t>RECEIVED - 32</a:t>
            </a:r>
          </a:p>
          <a:p>
            <a:pPr>
              <a:defRPr b="1"/>
            </a:pPr>
            <a:endParaRPr lang="en-GB" b="1"/>
          </a:p>
        </c:rich>
      </c:tx>
      <c:layout>
        <c:manualLayout>
          <c:xMode val="edge"/>
          <c:yMode val="edge"/>
          <c:x val="0.30937083090857992"/>
          <c:y val="7.407407407407407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'Number of Complaints Received'!$B$2</c:f>
              <c:strCache>
                <c:ptCount val="1"/>
                <c:pt idx="0">
                  <c:v>2020/21</c:v>
                </c:pt>
              </c:strCache>
            </c:strRef>
          </c:tx>
          <c:spPr>
            <a:solidFill>
              <a:schemeClr val="accent1"/>
            </a:solidFill>
            <a:ln>
              <a:noFill/>
            </a:ln>
            <a:effectLst/>
          </c:spPr>
          <c:invertIfNegative val="0"/>
          <c:cat>
            <c:strRef>
              <c:f>'Number of Complaints Received'!$A$3:$A$8</c:f>
              <c:strCache>
                <c:ptCount val="6"/>
                <c:pt idx="0">
                  <c:v>Total No of Complaints Received</c:v>
                </c:pt>
                <c:pt idx="1">
                  <c:v>Resolved at Stage 1</c:v>
                </c:pt>
                <c:pt idx="2">
                  <c:v>Requested Stage 2</c:v>
                </c:pt>
                <c:pt idx="3">
                  <c:v>Withdrawn</c:v>
                </c:pt>
                <c:pt idx="4">
                  <c:v>LGO Referals following Stage 2</c:v>
                </c:pt>
                <c:pt idx="5">
                  <c:v>Via MP</c:v>
                </c:pt>
              </c:strCache>
            </c:strRef>
          </c:cat>
          <c:val>
            <c:numRef>
              <c:f>'Number of Complaints Received'!$B$3:$B$8</c:f>
              <c:numCache>
                <c:formatCode>General</c:formatCode>
                <c:ptCount val="6"/>
                <c:pt idx="0">
                  <c:v>32</c:v>
                </c:pt>
                <c:pt idx="1">
                  <c:v>19</c:v>
                </c:pt>
                <c:pt idx="2">
                  <c:v>10</c:v>
                </c:pt>
                <c:pt idx="3">
                  <c:v>3</c:v>
                </c:pt>
                <c:pt idx="4">
                  <c:v>7</c:v>
                </c:pt>
                <c:pt idx="5">
                  <c:v>24</c:v>
                </c:pt>
              </c:numCache>
            </c:numRef>
          </c:val>
          <c:extLst>
            <c:ext xmlns:c16="http://schemas.microsoft.com/office/drawing/2014/chart" uri="{C3380CC4-5D6E-409C-BE32-E72D297353CC}">
              <c16:uniqueId val="{00000000-13C4-4509-AB3B-A0D9909E6AE6}"/>
            </c:ext>
          </c:extLst>
        </c:ser>
        <c:dLbls>
          <c:showLegendKey val="0"/>
          <c:showVal val="0"/>
          <c:showCatName val="0"/>
          <c:showSerName val="0"/>
          <c:showPercent val="0"/>
          <c:showBubbleSize val="0"/>
        </c:dLbls>
        <c:gapWidth val="219"/>
        <c:overlap val="-27"/>
        <c:axId val="852965008"/>
        <c:axId val="852959104"/>
      </c:barChart>
      <c:catAx>
        <c:axId val="852965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2959104"/>
        <c:crosses val="autoZero"/>
        <c:auto val="1"/>
        <c:lblAlgn val="ctr"/>
        <c:lblOffset val="100"/>
        <c:noMultiLvlLbl val="0"/>
      </c:catAx>
      <c:valAx>
        <c:axId val="852959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29650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b="1"/>
              <a:t>What people</a:t>
            </a:r>
            <a:r>
              <a:rPr lang="en-US" b="1" baseline="0"/>
              <a:t> complained about?</a:t>
            </a:r>
          </a:p>
          <a:p>
            <a:pPr algn="ctr">
              <a:defRPr/>
            </a:pPr>
            <a:r>
              <a:rPr lang="en-US" b="1" baseline="0"/>
              <a:t>29 complaints</a:t>
            </a:r>
            <a:endParaRPr lang="en-US" b="1"/>
          </a:p>
        </c:rich>
      </c:tx>
      <c:layout>
        <c:manualLayout>
          <c:xMode val="edge"/>
          <c:yMode val="edge"/>
          <c:x val="0.30365084829840555"/>
          <c:y val="2.3148148148148147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'What People Complainted About'!$H$2</c:f>
              <c:strCache>
                <c:ptCount val="1"/>
                <c:pt idx="0">
                  <c:v>2020/21</c:v>
                </c:pt>
              </c:strCache>
            </c:strRef>
          </c:tx>
          <c:spPr>
            <a:solidFill>
              <a:schemeClr val="accent1"/>
            </a:solidFill>
            <a:ln>
              <a:noFill/>
            </a:ln>
            <a:effectLst/>
          </c:spPr>
          <c:invertIfNegative val="0"/>
          <c:cat>
            <c:strRef>
              <c:f>'What People Complainted About'!$A$3:$G$7</c:f>
              <c:strCache>
                <c:ptCount val="5"/>
                <c:pt idx="0">
                  <c:v>EHCP issues – delays/late</c:v>
                </c:pt>
                <c:pt idx="1">
                  <c:v>SEN communication</c:v>
                </c:pt>
                <c:pt idx="2">
                  <c:v>Refusal to Assess</c:v>
                </c:pt>
                <c:pt idx="3">
                  <c:v>Delay allocating school</c:v>
                </c:pt>
                <c:pt idx="4">
                  <c:v>Bus Pass </c:v>
                </c:pt>
              </c:strCache>
            </c:strRef>
          </c:cat>
          <c:val>
            <c:numRef>
              <c:f>'What People Complainted About'!$H$3:$H$7</c:f>
              <c:numCache>
                <c:formatCode>General</c:formatCode>
                <c:ptCount val="5"/>
                <c:pt idx="0">
                  <c:v>21</c:v>
                </c:pt>
                <c:pt idx="1">
                  <c:v>5</c:v>
                </c:pt>
                <c:pt idx="2">
                  <c:v>1</c:v>
                </c:pt>
                <c:pt idx="3">
                  <c:v>2</c:v>
                </c:pt>
                <c:pt idx="4">
                  <c:v>3</c:v>
                </c:pt>
              </c:numCache>
            </c:numRef>
          </c:val>
          <c:extLst>
            <c:ext xmlns:c16="http://schemas.microsoft.com/office/drawing/2014/chart" uri="{C3380CC4-5D6E-409C-BE32-E72D297353CC}">
              <c16:uniqueId val="{00000000-7FDF-45A2-97A9-351550F75F38}"/>
            </c:ext>
          </c:extLst>
        </c:ser>
        <c:dLbls>
          <c:showLegendKey val="0"/>
          <c:showVal val="0"/>
          <c:showCatName val="0"/>
          <c:showSerName val="0"/>
          <c:showPercent val="0"/>
          <c:showBubbleSize val="0"/>
        </c:dLbls>
        <c:gapWidth val="219"/>
        <c:overlap val="-27"/>
        <c:axId val="853199912"/>
        <c:axId val="853197944"/>
      </c:barChart>
      <c:catAx>
        <c:axId val="853199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3197944"/>
        <c:crosses val="autoZero"/>
        <c:auto val="1"/>
        <c:lblAlgn val="ctr"/>
        <c:lblOffset val="100"/>
        <c:noMultiLvlLbl val="0"/>
      </c:catAx>
      <c:valAx>
        <c:axId val="853197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31999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2573</Words>
  <Characters>14670</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McDermott, Donna</dc:creator>
  <cp:keywords/>
  <dc:description/>
  <cp:lastModifiedBy>Wheatley, Ruth</cp:lastModifiedBy>
  <cp:revision>2</cp:revision>
  <dcterms:created xsi:type="dcterms:W3CDTF">2022-01-13T17:28:00Z</dcterms:created>
  <dcterms:modified xsi:type="dcterms:W3CDTF">2022-01-13T17:28:00Z</dcterms:modified>
</cp:coreProperties>
</file>