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7A9F" w14:textId="1B4C1F88" w:rsidR="00C5312A" w:rsidRDefault="00C5312A" w:rsidP="00C5312A">
      <w:pPr>
        <w:spacing w:after="152"/>
        <w:rPr>
          <w:sz w:val="20"/>
          <w:szCs w:val="20"/>
        </w:rPr>
      </w:pPr>
    </w:p>
    <w:p w14:paraId="51CE8898" w14:textId="6B292DC9" w:rsidR="00C56DD7" w:rsidRPr="007D3488" w:rsidRDefault="00C5312A" w:rsidP="00C5312A">
      <w:pPr>
        <w:spacing w:after="152"/>
        <w:rPr>
          <w:sz w:val="20"/>
          <w:szCs w:val="20"/>
        </w:rPr>
      </w:pPr>
      <w:r w:rsidRPr="007D3488">
        <w:rPr>
          <w:sz w:val="20"/>
          <w:szCs w:val="20"/>
        </w:rPr>
        <w:t xml:space="preserve">Dear Service,  </w:t>
      </w:r>
    </w:p>
    <w:p w14:paraId="7B5B053C" w14:textId="6AD13325" w:rsidR="00C56DD7" w:rsidRPr="007D3488" w:rsidRDefault="00C5312A">
      <w:pPr>
        <w:spacing w:after="152"/>
        <w:rPr>
          <w:sz w:val="20"/>
          <w:szCs w:val="20"/>
        </w:rPr>
      </w:pPr>
      <w:r w:rsidRPr="007D3488">
        <w:rPr>
          <w:sz w:val="20"/>
          <w:szCs w:val="20"/>
        </w:rPr>
        <w:t>The Foot Care Service is a specialised family run service providing foot care treatments in the comfort of your own home.  The Foot Care Service team have over 35 years’ experience within the social health and foot care sector and aim to provide all our se</w:t>
      </w:r>
      <w:r w:rsidRPr="007D3488">
        <w:rPr>
          <w:sz w:val="20"/>
          <w:szCs w:val="20"/>
        </w:rPr>
        <w:t xml:space="preserve">rvices at a very high standard. </w:t>
      </w:r>
    </w:p>
    <w:p w14:paraId="6DE4BCB7" w14:textId="77777777" w:rsidR="00C56DD7" w:rsidRPr="007D3488" w:rsidRDefault="00C5312A">
      <w:pPr>
        <w:spacing w:after="152"/>
        <w:rPr>
          <w:sz w:val="20"/>
          <w:szCs w:val="20"/>
        </w:rPr>
      </w:pPr>
      <w:r w:rsidRPr="007D3488">
        <w:rPr>
          <w:sz w:val="20"/>
          <w:szCs w:val="20"/>
        </w:rPr>
        <w:t>Few, if any companies sterilise their instruments and vacuum pack them in single use pouches, using an autoclave. The Foot Care Service do this for every client for each appointment, which prevents cross contamination.</w:t>
      </w:r>
    </w:p>
    <w:p w14:paraId="7B28A44D" w14:textId="77777777" w:rsidR="00C56DD7" w:rsidRPr="007D3488" w:rsidRDefault="00C5312A">
      <w:pPr>
        <w:spacing w:after="152"/>
        <w:rPr>
          <w:sz w:val="20"/>
          <w:szCs w:val="20"/>
        </w:rPr>
      </w:pPr>
      <w:r w:rsidRPr="007D3488">
        <w:rPr>
          <w:sz w:val="20"/>
          <w:szCs w:val="20"/>
        </w:rPr>
        <w:t>Plea</w:t>
      </w:r>
      <w:r w:rsidRPr="007D3488">
        <w:rPr>
          <w:sz w:val="20"/>
          <w:szCs w:val="20"/>
        </w:rPr>
        <w:t>se find attached the new updated toenail-cutting flyer for 2021 – (COVID-19 PANDEMIC)</w:t>
      </w:r>
    </w:p>
    <w:p w14:paraId="6134067F" w14:textId="77777777" w:rsidR="00C56DD7" w:rsidRPr="007D3488" w:rsidRDefault="00C5312A">
      <w:pPr>
        <w:spacing w:after="152"/>
        <w:rPr>
          <w:sz w:val="20"/>
          <w:szCs w:val="20"/>
        </w:rPr>
      </w:pPr>
      <w:r w:rsidRPr="007D3488">
        <w:rPr>
          <w:sz w:val="20"/>
          <w:szCs w:val="20"/>
        </w:rPr>
        <w:t>Your clients/patients/residents may already use a nail cutting service; however, we thought it would be beneficial to highlight what The Foot Care Service do differently.</w:t>
      </w:r>
      <w:r w:rsidRPr="007D3488">
        <w:rPr>
          <w:sz w:val="20"/>
          <w:szCs w:val="20"/>
        </w:rPr>
        <w:t xml:space="preserve"> Our nail cutting service comprises of:</w:t>
      </w:r>
    </w:p>
    <w:p w14:paraId="23EA1EF7" w14:textId="77777777" w:rsidR="00C56DD7" w:rsidRPr="007D3488" w:rsidRDefault="00C5312A">
      <w:pPr>
        <w:numPr>
          <w:ilvl w:val="0"/>
          <w:numId w:val="1"/>
        </w:numPr>
        <w:ind w:hanging="360"/>
        <w:rPr>
          <w:sz w:val="20"/>
          <w:szCs w:val="20"/>
        </w:rPr>
      </w:pPr>
      <w:r w:rsidRPr="007D3488">
        <w:rPr>
          <w:sz w:val="20"/>
          <w:szCs w:val="20"/>
        </w:rPr>
        <w:t>Level 1 - Nails are cut and filed using individual sterilised instruments, which have been autoclaved and sealed in vacuum pack single use pouches for each individual client</w:t>
      </w:r>
    </w:p>
    <w:p w14:paraId="0FB360FF" w14:textId="3840E52F" w:rsidR="007D3488" w:rsidRPr="007D3488" w:rsidRDefault="007D3488" w:rsidP="007D3488">
      <w:pPr>
        <w:numPr>
          <w:ilvl w:val="0"/>
          <w:numId w:val="1"/>
        </w:numPr>
        <w:spacing w:after="173"/>
        <w:ind w:hanging="360"/>
        <w:rPr>
          <w:sz w:val="20"/>
          <w:szCs w:val="20"/>
        </w:rPr>
      </w:pPr>
      <w:r w:rsidRPr="007D3488">
        <w:rPr>
          <w:rFonts w:ascii="Calibri" w:eastAsia="Calibri" w:hAnsi="Calibri" w:cs="Calibri"/>
          <w:noProof/>
          <w:color w:val="000000"/>
          <w:sz w:val="20"/>
          <w:szCs w:val="20"/>
        </w:rPr>
        <mc:AlternateContent>
          <mc:Choice Requires="wpg">
            <w:drawing>
              <wp:anchor distT="0" distB="0" distL="114300" distR="114300" simplePos="0" relativeHeight="251658240" behindDoc="1" locked="0" layoutInCell="1" allowOverlap="1" wp14:anchorId="48E05FF0" wp14:editId="56525900">
                <wp:simplePos x="0" y="0"/>
                <wp:positionH relativeFrom="margin">
                  <wp:posOffset>20320</wp:posOffset>
                </wp:positionH>
                <wp:positionV relativeFrom="paragraph">
                  <wp:posOffset>374650</wp:posOffset>
                </wp:positionV>
                <wp:extent cx="5777865" cy="1200150"/>
                <wp:effectExtent l="0" t="0" r="13335" b="19050"/>
                <wp:wrapNone/>
                <wp:docPr id="759" name="Group 7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77865" cy="1200150"/>
                          <a:chOff x="0" y="0"/>
                          <a:chExt cx="5778005" cy="1206005"/>
                        </a:xfrm>
                      </wpg:grpSpPr>
                      <wps:wsp>
                        <wps:cNvPr id="6" name="Shape 6"/>
                        <wps:cNvSpPr/>
                        <wps:spPr>
                          <a:xfrm>
                            <a:off x="0" y="0"/>
                            <a:ext cx="5778005" cy="1206005"/>
                          </a:xfrm>
                          <a:custGeom>
                            <a:avLst/>
                            <a:gdLst/>
                            <a:ahLst/>
                            <a:cxnLst/>
                            <a:rect l="0" t="0" r="0" b="0"/>
                            <a:pathLst>
                              <a:path w="5778005" h="1206005">
                                <a:moveTo>
                                  <a:pt x="144005" y="0"/>
                                </a:moveTo>
                                <a:lnTo>
                                  <a:pt x="5634000" y="0"/>
                                </a:lnTo>
                                <a:cubicBezTo>
                                  <a:pt x="5778005" y="0"/>
                                  <a:pt x="5778005" y="144005"/>
                                  <a:pt x="5778005" y="144005"/>
                                </a:cubicBezTo>
                                <a:lnTo>
                                  <a:pt x="5778005" y="1062000"/>
                                </a:lnTo>
                                <a:cubicBezTo>
                                  <a:pt x="5778005" y="1206005"/>
                                  <a:pt x="5634000" y="1206005"/>
                                  <a:pt x="5634000" y="1206005"/>
                                </a:cubicBezTo>
                                <a:lnTo>
                                  <a:pt x="144005" y="1206005"/>
                                </a:lnTo>
                                <a:cubicBezTo>
                                  <a:pt x="0" y="1206005"/>
                                  <a:pt x="0" y="1062000"/>
                                  <a:pt x="0" y="1062000"/>
                                </a:cubicBezTo>
                                <a:lnTo>
                                  <a:pt x="0" y="144005"/>
                                </a:lnTo>
                                <a:cubicBezTo>
                                  <a:pt x="0" y="0"/>
                                  <a:pt x="144005" y="0"/>
                                  <a:pt x="144005" y="0"/>
                                </a:cubicBezTo>
                                <a:close/>
                              </a:path>
                            </a:pathLst>
                          </a:custGeom>
                          <a:ln w="0" cap="flat">
                            <a:miter lim="127000"/>
                          </a:ln>
                        </wps:spPr>
                        <wps:style>
                          <a:lnRef idx="0">
                            <a:srgbClr val="000000">
                              <a:alpha val="0"/>
                            </a:srgbClr>
                          </a:lnRef>
                          <a:fillRef idx="1">
                            <a:srgbClr val="FFE22E"/>
                          </a:fillRef>
                          <a:effectRef idx="0">
                            <a:scrgbClr r="0" g="0" b="0"/>
                          </a:effectRef>
                          <a:fontRef idx="none"/>
                        </wps:style>
                        <wps:bodyPr/>
                      </wps:wsp>
                      <wps:wsp>
                        <wps:cNvPr id="7" name="Shape 7"/>
                        <wps:cNvSpPr/>
                        <wps:spPr>
                          <a:xfrm>
                            <a:off x="0" y="0"/>
                            <a:ext cx="5778005" cy="1206005"/>
                          </a:xfrm>
                          <a:custGeom>
                            <a:avLst/>
                            <a:gdLst/>
                            <a:ahLst/>
                            <a:cxnLst/>
                            <a:rect l="0" t="0" r="0" b="0"/>
                            <a:pathLst>
                              <a:path w="5778005" h="1206005">
                                <a:moveTo>
                                  <a:pt x="144005" y="0"/>
                                </a:moveTo>
                                <a:cubicBezTo>
                                  <a:pt x="144005" y="0"/>
                                  <a:pt x="0" y="0"/>
                                  <a:pt x="0" y="144005"/>
                                </a:cubicBezTo>
                                <a:lnTo>
                                  <a:pt x="0" y="1062000"/>
                                </a:lnTo>
                                <a:cubicBezTo>
                                  <a:pt x="0" y="1062000"/>
                                  <a:pt x="0" y="1206005"/>
                                  <a:pt x="144005" y="1206005"/>
                                </a:cubicBezTo>
                                <a:lnTo>
                                  <a:pt x="5634000" y="1206005"/>
                                </a:lnTo>
                                <a:cubicBezTo>
                                  <a:pt x="5634000" y="1206005"/>
                                  <a:pt x="5778005" y="1206005"/>
                                  <a:pt x="5778005" y="1062000"/>
                                </a:cubicBezTo>
                                <a:lnTo>
                                  <a:pt x="5778005" y="144005"/>
                                </a:lnTo>
                                <a:cubicBezTo>
                                  <a:pt x="5778005" y="144005"/>
                                  <a:pt x="5778005" y="0"/>
                                  <a:pt x="5634000" y="0"/>
                                </a:cubicBezTo>
                                <a:lnTo>
                                  <a:pt x="144005" y="0"/>
                                </a:lnTo>
                                <a:close/>
                              </a:path>
                            </a:pathLst>
                          </a:custGeom>
                          <a:ln w="17996" cap="flat">
                            <a:miter lim="100000"/>
                          </a:ln>
                        </wps:spPr>
                        <wps:style>
                          <a:lnRef idx="1">
                            <a:srgbClr val="6C263B"/>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36929A78" id="Group 759" o:spid="_x0000_s1026" alt="&quot;&quot;" style="position:absolute;margin-left:1.6pt;margin-top:29.5pt;width:454.95pt;height:94.5pt;z-index:-251658240;mso-position-horizontal-relative:margin;mso-height-relative:margin" coordsize="57780,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">
                <v:shape id="Shape 6" o:spid="_x0000_s1027" style="position:absolute;width:57780;height:12060;visibility:visible;mso-wrap-style:square;v-text-anchor:top" coordsize="5778005,120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" path="m144005,l5634000,v144005,,144005,144005,144005,144005l5778005,1062000v,144005,-144005,144005,-144005,144005l144005,1206005c,1206005,,1062000,,1062000l,144005c,,144005,,144005,xe" fillcolor="#ffe22e" stroked="f" strokeweight="0">
                  <v:stroke miterlimit="83231f" joinstyle="miter"/>
                  <v:path arrowok="t" textboxrect="0,0,5778005,1206005"/>
                </v:shape>
                <v:shape id="Shape 7" o:spid="_x0000_s1028" style="position:absolute;width:57780;height:12060;visibility:visible;mso-wrap-style:square;v-text-anchor:top" coordsize="5778005,120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" path="m144005,c144005,,,,,144005r,917995c,1062000,,1206005,144005,1206005r5489995,c5634000,1206005,5778005,1206005,5778005,1062000r,-917995c5778005,144005,5778005,,5634000,l144005,xe" filled="f" strokecolor="#6c263b" strokeweight=".49989mm">
                  <v:stroke miterlimit="1" joinstyle="miter"/>
                  <v:path arrowok="t" textboxrect="0,0,5778005,1206005"/>
                </v:shape>
                <w10:wrap anchorx="margin"/>
              </v:group>
            </w:pict>
          </mc:Fallback>
        </mc:AlternateContent>
      </w:r>
      <w:r w:rsidR="00C5312A" w:rsidRPr="007D3488">
        <w:rPr>
          <w:sz w:val="20"/>
          <w:szCs w:val="20"/>
        </w:rPr>
        <w:t>Level 2 - Medical Foot Treatments, Nail cu</w:t>
      </w:r>
      <w:r w:rsidR="00C5312A" w:rsidRPr="007D3488">
        <w:rPr>
          <w:sz w:val="20"/>
          <w:szCs w:val="20"/>
        </w:rPr>
        <w:t>tting, Corns, Callus, in growing toe</w:t>
      </w:r>
      <w:r w:rsidR="00C5312A" w:rsidRPr="007D3488">
        <w:rPr>
          <w:sz w:val="20"/>
          <w:szCs w:val="20"/>
        </w:rPr>
        <w:t>nails, hard skin, fungal</w:t>
      </w:r>
      <w:r w:rsidR="00C5312A" w:rsidRPr="007D3488">
        <w:rPr>
          <w:sz w:val="20"/>
          <w:szCs w:val="20"/>
        </w:rPr>
        <w:t xml:space="preserve"> nail infections, verruca’s </w:t>
      </w:r>
    </w:p>
    <w:p w14:paraId="4AEF644C" w14:textId="147905CC" w:rsidR="00C56DD7" w:rsidRPr="007D3488" w:rsidRDefault="00C5312A">
      <w:pPr>
        <w:numPr>
          <w:ilvl w:val="0"/>
          <w:numId w:val="1"/>
        </w:numPr>
        <w:ind w:hanging="360"/>
        <w:rPr>
          <w:color w:val="auto"/>
          <w:sz w:val="20"/>
          <w:szCs w:val="20"/>
        </w:rPr>
      </w:pPr>
      <w:r w:rsidRPr="007D3488">
        <w:rPr>
          <w:color w:val="auto"/>
          <w:sz w:val="20"/>
          <w:szCs w:val="20"/>
        </w:rPr>
        <w:t xml:space="preserve">We use PPE in line with the </w:t>
      </w:r>
      <w:r w:rsidRPr="007D3488">
        <w:rPr>
          <w:b/>
          <w:color w:val="auto"/>
          <w:sz w:val="20"/>
          <w:szCs w:val="20"/>
          <w:u w:val="single" w:color="1C1C1B"/>
        </w:rPr>
        <w:t>Covid-19 guidelines</w:t>
      </w:r>
      <w:r w:rsidRPr="007D3488">
        <w:rPr>
          <w:color w:val="auto"/>
          <w:sz w:val="20"/>
          <w:szCs w:val="20"/>
        </w:rPr>
        <w:t xml:space="preserve">, Masks (KN95), Visors, Gloves, Aprons &amp; white suit (when necessary), staff temperatures are checked twice a day. </w:t>
      </w:r>
    </w:p>
    <w:p w14:paraId="5CE78409" w14:textId="77777777" w:rsidR="00C56DD7" w:rsidRPr="007D3488" w:rsidRDefault="00C5312A">
      <w:pPr>
        <w:numPr>
          <w:ilvl w:val="0"/>
          <w:numId w:val="1"/>
        </w:numPr>
        <w:ind w:hanging="360"/>
        <w:rPr>
          <w:color w:val="auto"/>
          <w:sz w:val="20"/>
          <w:szCs w:val="20"/>
        </w:rPr>
      </w:pPr>
      <w:r w:rsidRPr="007D3488">
        <w:rPr>
          <w:color w:val="auto"/>
          <w:sz w:val="20"/>
          <w:szCs w:val="20"/>
        </w:rPr>
        <w:t>KN</w:t>
      </w:r>
      <w:r w:rsidRPr="007D3488">
        <w:rPr>
          <w:color w:val="auto"/>
          <w:sz w:val="20"/>
          <w:szCs w:val="20"/>
        </w:rPr>
        <w:t xml:space="preserve">95 Masks are kept on at all times and Visors put on before every visit. </w:t>
      </w:r>
    </w:p>
    <w:p w14:paraId="38C13199" w14:textId="77777777" w:rsidR="00C56DD7" w:rsidRPr="007D3488" w:rsidRDefault="00C5312A">
      <w:pPr>
        <w:numPr>
          <w:ilvl w:val="0"/>
          <w:numId w:val="1"/>
        </w:numPr>
        <w:ind w:hanging="360"/>
        <w:rPr>
          <w:color w:val="auto"/>
          <w:sz w:val="20"/>
          <w:szCs w:val="20"/>
        </w:rPr>
      </w:pPr>
      <w:r w:rsidRPr="007D3488">
        <w:rPr>
          <w:color w:val="auto"/>
          <w:sz w:val="20"/>
          <w:szCs w:val="20"/>
        </w:rPr>
        <w:t>All our staff have self-isolated for 6 weeks at the start of 2021, returning to work in February 2021.</w:t>
      </w:r>
    </w:p>
    <w:p w14:paraId="693E6D88" w14:textId="77777777" w:rsidR="007D3488" w:rsidRPr="007D3488" w:rsidRDefault="00C5312A" w:rsidP="007D3488">
      <w:pPr>
        <w:numPr>
          <w:ilvl w:val="0"/>
          <w:numId w:val="1"/>
        </w:numPr>
        <w:ind w:hanging="360"/>
        <w:rPr>
          <w:color w:val="auto"/>
          <w:sz w:val="20"/>
          <w:szCs w:val="20"/>
        </w:rPr>
      </w:pPr>
      <w:r w:rsidRPr="007D3488">
        <w:rPr>
          <w:color w:val="auto"/>
          <w:sz w:val="20"/>
          <w:szCs w:val="20"/>
        </w:rPr>
        <w:t>Staff use Dettol spray throughout the day.</w:t>
      </w:r>
    </w:p>
    <w:p w14:paraId="7183D9C1" w14:textId="77777777" w:rsidR="007D3488" w:rsidRPr="007D3488" w:rsidRDefault="007D3488" w:rsidP="007D3488">
      <w:pPr>
        <w:rPr>
          <w:color w:val="auto"/>
          <w:sz w:val="20"/>
          <w:szCs w:val="20"/>
        </w:rPr>
      </w:pPr>
    </w:p>
    <w:p w14:paraId="07C1D68E" w14:textId="1AFCDBAA" w:rsidR="00C56DD7" w:rsidRPr="007D3488" w:rsidRDefault="00C5312A" w:rsidP="007D3488">
      <w:pPr>
        <w:numPr>
          <w:ilvl w:val="0"/>
          <w:numId w:val="1"/>
        </w:numPr>
        <w:ind w:hanging="360"/>
        <w:rPr>
          <w:color w:val="auto"/>
          <w:sz w:val="20"/>
          <w:szCs w:val="20"/>
        </w:rPr>
      </w:pPr>
      <w:r w:rsidRPr="007D3488">
        <w:rPr>
          <w:sz w:val="20"/>
          <w:szCs w:val="20"/>
        </w:rPr>
        <w:t>All staff have been Covid-19 vaccinated.</w:t>
      </w:r>
    </w:p>
    <w:p w14:paraId="3250BB89" w14:textId="77777777" w:rsidR="00C56DD7" w:rsidRPr="007D3488" w:rsidRDefault="00C5312A">
      <w:pPr>
        <w:numPr>
          <w:ilvl w:val="0"/>
          <w:numId w:val="1"/>
        </w:numPr>
        <w:ind w:hanging="360"/>
        <w:rPr>
          <w:sz w:val="20"/>
          <w:szCs w:val="20"/>
        </w:rPr>
      </w:pPr>
      <w:r w:rsidRPr="007D3488">
        <w:rPr>
          <w:sz w:val="20"/>
          <w:szCs w:val="20"/>
        </w:rPr>
        <w:t xml:space="preserve">Disinfecting the feet with </w:t>
      </w:r>
      <w:proofErr w:type="spellStart"/>
      <w:r w:rsidRPr="007D3488">
        <w:rPr>
          <w:sz w:val="20"/>
          <w:szCs w:val="20"/>
        </w:rPr>
        <w:t>Podiguard</w:t>
      </w:r>
      <w:proofErr w:type="spellEnd"/>
      <w:r w:rsidRPr="007D3488">
        <w:rPr>
          <w:sz w:val="20"/>
          <w:szCs w:val="20"/>
        </w:rPr>
        <w:t xml:space="preserve"> that is 100% safe</w:t>
      </w:r>
    </w:p>
    <w:p w14:paraId="5E374837" w14:textId="77777777" w:rsidR="00C56DD7" w:rsidRPr="007D3488" w:rsidRDefault="00C5312A">
      <w:pPr>
        <w:numPr>
          <w:ilvl w:val="0"/>
          <w:numId w:val="1"/>
        </w:numPr>
        <w:ind w:hanging="360"/>
        <w:rPr>
          <w:sz w:val="20"/>
          <w:szCs w:val="20"/>
        </w:rPr>
      </w:pPr>
      <w:proofErr w:type="spellStart"/>
      <w:r w:rsidRPr="007D3488">
        <w:rPr>
          <w:sz w:val="20"/>
          <w:szCs w:val="20"/>
        </w:rPr>
        <w:t>Podiguard</w:t>
      </w:r>
      <w:proofErr w:type="spellEnd"/>
      <w:r w:rsidRPr="007D3488">
        <w:rPr>
          <w:sz w:val="20"/>
          <w:szCs w:val="20"/>
        </w:rPr>
        <w:t xml:space="preserve"> eliminates: Fungal Infections, Bacterial Infections and MRSA</w:t>
      </w:r>
    </w:p>
    <w:p w14:paraId="09DA50D5" w14:textId="77777777" w:rsidR="00C56DD7" w:rsidRPr="007D3488" w:rsidRDefault="00C5312A">
      <w:pPr>
        <w:numPr>
          <w:ilvl w:val="0"/>
          <w:numId w:val="1"/>
        </w:numPr>
        <w:ind w:hanging="360"/>
        <w:rPr>
          <w:sz w:val="20"/>
          <w:szCs w:val="20"/>
        </w:rPr>
      </w:pPr>
      <w:r w:rsidRPr="007D3488">
        <w:rPr>
          <w:sz w:val="20"/>
          <w:szCs w:val="20"/>
        </w:rPr>
        <w:t xml:space="preserve">Our staff are all trained by our Foot Health Practitioners Level 4 </w:t>
      </w:r>
    </w:p>
    <w:p w14:paraId="175BAF9B" w14:textId="77777777" w:rsidR="00C56DD7" w:rsidRPr="007D3488" w:rsidRDefault="00C5312A">
      <w:pPr>
        <w:numPr>
          <w:ilvl w:val="0"/>
          <w:numId w:val="1"/>
        </w:numPr>
        <w:ind w:hanging="360"/>
        <w:rPr>
          <w:sz w:val="20"/>
          <w:szCs w:val="20"/>
        </w:rPr>
      </w:pPr>
      <w:r w:rsidRPr="007D3488">
        <w:rPr>
          <w:sz w:val="20"/>
          <w:szCs w:val="20"/>
        </w:rPr>
        <w:t>All staff have a current DBS</w:t>
      </w:r>
    </w:p>
    <w:p w14:paraId="336C97F0" w14:textId="77777777" w:rsidR="00C56DD7" w:rsidRPr="007D3488" w:rsidRDefault="00C5312A">
      <w:pPr>
        <w:numPr>
          <w:ilvl w:val="0"/>
          <w:numId w:val="1"/>
        </w:numPr>
        <w:spacing w:after="128"/>
        <w:ind w:hanging="360"/>
        <w:rPr>
          <w:sz w:val="20"/>
          <w:szCs w:val="20"/>
        </w:rPr>
      </w:pPr>
      <w:r w:rsidRPr="007D3488">
        <w:rPr>
          <w:sz w:val="20"/>
          <w:szCs w:val="20"/>
        </w:rPr>
        <w:t>All clients will receive a receipt, after care advice card and an appointment card with their next date on it</w:t>
      </w:r>
    </w:p>
    <w:p w14:paraId="680DA8BA" w14:textId="77777777" w:rsidR="00C56DD7" w:rsidRPr="007D3488" w:rsidRDefault="00C5312A">
      <w:pPr>
        <w:spacing w:after="153"/>
        <w:rPr>
          <w:sz w:val="20"/>
          <w:szCs w:val="20"/>
        </w:rPr>
      </w:pPr>
      <w:r w:rsidRPr="007D3488">
        <w:rPr>
          <w:sz w:val="20"/>
          <w:szCs w:val="20"/>
        </w:rPr>
        <w:t>All our staff are very friendly and have experience in treating people who suffer with:</w:t>
      </w:r>
    </w:p>
    <w:p w14:paraId="6F0EDFE7" w14:textId="77777777" w:rsidR="00C56DD7" w:rsidRPr="007D3488" w:rsidRDefault="00C5312A">
      <w:pPr>
        <w:numPr>
          <w:ilvl w:val="0"/>
          <w:numId w:val="1"/>
        </w:numPr>
        <w:ind w:hanging="360"/>
        <w:rPr>
          <w:sz w:val="20"/>
          <w:szCs w:val="20"/>
        </w:rPr>
      </w:pPr>
      <w:r w:rsidRPr="007D3488">
        <w:rPr>
          <w:sz w:val="20"/>
          <w:szCs w:val="20"/>
        </w:rPr>
        <w:t>Dementia</w:t>
      </w:r>
    </w:p>
    <w:p w14:paraId="28B0962F" w14:textId="77777777" w:rsidR="00C56DD7" w:rsidRPr="007D3488" w:rsidRDefault="00C5312A">
      <w:pPr>
        <w:numPr>
          <w:ilvl w:val="0"/>
          <w:numId w:val="1"/>
        </w:numPr>
        <w:ind w:hanging="360"/>
        <w:rPr>
          <w:sz w:val="20"/>
          <w:szCs w:val="20"/>
        </w:rPr>
      </w:pPr>
      <w:r w:rsidRPr="007D3488">
        <w:rPr>
          <w:sz w:val="20"/>
          <w:szCs w:val="20"/>
        </w:rPr>
        <w:t>Alzheimer’s</w:t>
      </w:r>
    </w:p>
    <w:p w14:paraId="197E46E5" w14:textId="77777777" w:rsidR="00C56DD7" w:rsidRPr="007D3488" w:rsidRDefault="00C5312A">
      <w:pPr>
        <w:numPr>
          <w:ilvl w:val="0"/>
          <w:numId w:val="1"/>
        </w:numPr>
        <w:ind w:hanging="360"/>
        <w:rPr>
          <w:sz w:val="20"/>
          <w:szCs w:val="20"/>
        </w:rPr>
      </w:pPr>
      <w:r w:rsidRPr="007D3488">
        <w:rPr>
          <w:sz w:val="20"/>
          <w:szCs w:val="20"/>
        </w:rPr>
        <w:t>Parkinson’s disease</w:t>
      </w:r>
    </w:p>
    <w:p w14:paraId="1C726D0D" w14:textId="77777777" w:rsidR="00C56DD7" w:rsidRPr="007D3488" w:rsidRDefault="00C5312A">
      <w:pPr>
        <w:numPr>
          <w:ilvl w:val="0"/>
          <w:numId w:val="1"/>
        </w:numPr>
        <w:ind w:hanging="360"/>
        <w:rPr>
          <w:sz w:val="20"/>
          <w:szCs w:val="20"/>
        </w:rPr>
      </w:pPr>
      <w:r w:rsidRPr="007D3488">
        <w:rPr>
          <w:sz w:val="20"/>
          <w:szCs w:val="20"/>
        </w:rPr>
        <w:t>Stroke</w:t>
      </w:r>
    </w:p>
    <w:p w14:paraId="6CCE457D" w14:textId="77777777" w:rsidR="00C56DD7" w:rsidRPr="007D3488" w:rsidRDefault="00C5312A">
      <w:pPr>
        <w:numPr>
          <w:ilvl w:val="0"/>
          <w:numId w:val="1"/>
        </w:numPr>
        <w:ind w:hanging="360"/>
        <w:rPr>
          <w:sz w:val="20"/>
          <w:szCs w:val="20"/>
        </w:rPr>
      </w:pPr>
      <w:r w:rsidRPr="007D3488">
        <w:rPr>
          <w:sz w:val="20"/>
          <w:szCs w:val="20"/>
        </w:rPr>
        <w:t>Learning d</w:t>
      </w:r>
      <w:r w:rsidRPr="007D3488">
        <w:rPr>
          <w:sz w:val="20"/>
          <w:szCs w:val="20"/>
        </w:rPr>
        <w:t xml:space="preserve">isabilities </w:t>
      </w:r>
    </w:p>
    <w:p w14:paraId="404CCE56" w14:textId="28D750F2" w:rsidR="00C56DD7" w:rsidRPr="007D3488" w:rsidRDefault="00C5312A">
      <w:pPr>
        <w:numPr>
          <w:ilvl w:val="0"/>
          <w:numId w:val="1"/>
        </w:numPr>
        <w:spacing w:after="127"/>
        <w:ind w:hanging="360"/>
        <w:rPr>
          <w:sz w:val="20"/>
          <w:szCs w:val="20"/>
        </w:rPr>
      </w:pPr>
      <w:r w:rsidRPr="007D3488">
        <w:rPr>
          <w:sz w:val="20"/>
          <w:szCs w:val="20"/>
        </w:rPr>
        <w:t>Huntington’s disease</w:t>
      </w:r>
    </w:p>
    <w:p w14:paraId="5D9491E2" w14:textId="77777777" w:rsidR="00C56DD7" w:rsidRPr="007D3488" w:rsidRDefault="00C5312A">
      <w:pPr>
        <w:spacing w:after="152"/>
        <w:rPr>
          <w:sz w:val="20"/>
          <w:szCs w:val="20"/>
        </w:rPr>
      </w:pPr>
      <w:r w:rsidRPr="007D3488">
        <w:rPr>
          <w:sz w:val="20"/>
          <w:szCs w:val="20"/>
        </w:rPr>
        <w:t xml:space="preserve">Please contact </w:t>
      </w:r>
      <w:r w:rsidRPr="007D3488">
        <w:rPr>
          <w:color w:val="0062C6"/>
          <w:sz w:val="20"/>
          <w:szCs w:val="20"/>
          <w:u w:val="single" w:color="0062C6"/>
        </w:rPr>
        <w:t>info@thefootcareservice.co.uk</w:t>
      </w:r>
      <w:r w:rsidRPr="007D3488">
        <w:rPr>
          <w:sz w:val="20"/>
          <w:szCs w:val="20"/>
        </w:rPr>
        <w:t xml:space="preserve"> or call Freephone from a landline 0800 978 8446 for a free no consultation. All our office co-ordinators are friendly, experienced and can book you an appointment. Please feel free to have a look at our website </w:t>
      </w:r>
      <w:r w:rsidRPr="007D3488">
        <w:rPr>
          <w:color w:val="0062C6"/>
          <w:sz w:val="20"/>
          <w:szCs w:val="20"/>
          <w:u w:val="single" w:color="0062C6"/>
        </w:rPr>
        <w:t>www.thefootcareservice.co.uk</w:t>
      </w:r>
      <w:r w:rsidRPr="007D3488">
        <w:rPr>
          <w:sz w:val="20"/>
          <w:szCs w:val="20"/>
        </w:rPr>
        <w:t>.</w:t>
      </w:r>
    </w:p>
    <w:p w14:paraId="27AD605F" w14:textId="77777777" w:rsidR="00C56DD7" w:rsidRPr="007D3488" w:rsidRDefault="00C5312A">
      <w:pPr>
        <w:spacing w:after="152"/>
        <w:rPr>
          <w:sz w:val="20"/>
          <w:szCs w:val="20"/>
        </w:rPr>
      </w:pPr>
      <w:r w:rsidRPr="007D3488">
        <w:rPr>
          <w:sz w:val="20"/>
          <w:szCs w:val="20"/>
        </w:rPr>
        <w:t xml:space="preserve">Kind regards </w:t>
      </w:r>
    </w:p>
    <w:p w14:paraId="66E1B638" w14:textId="77777777" w:rsidR="007D3488" w:rsidRDefault="00C5312A">
      <w:pPr>
        <w:spacing w:after="251"/>
        <w:rPr>
          <w:sz w:val="20"/>
          <w:szCs w:val="20"/>
        </w:rPr>
      </w:pPr>
      <w:r w:rsidRPr="007D3488">
        <w:rPr>
          <w:sz w:val="20"/>
          <w:szCs w:val="20"/>
        </w:rPr>
        <w:t xml:space="preserve">Jo-Anne Nutter (Director)  </w:t>
      </w:r>
    </w:p>
    <w:p w14:paraId="3E867FC4" w14:textId="6914295C" w:rsidR="00C56DD7" w:rsidRPr="00C5312A" w:rsidRDefault="00C5312A" w:rsidP="00C5312A">
      <w:pPr>
        <w:spacing w:after="251"/>
        <w:rPr>
          <w:sz w:val="20"/>
          <w:szCs w:val="20"/>
        </w:rPr>
      </w:pPr>
      <w:r w:rsidRPr="007D3488">
        <w:rPr>
          <w:sz w:val="20"/>
          <w:szCs w:val="20"/>
        </w:rPr>
        <w:t>NVQ Level 3 Learning &amp; Developing, NVQ Level 3 Health &amp; Social Care, NVQ Level 4 Management, IOSH, Infection control</w:t>
      </w:r>
    </w:p>
    <w:sectPr w:rsidR="00C56DD7" w:rsidRPr="00C5312A">
      <w:headerReference w:type="default" r:id="rId7"/>
      <w:pgSz w:w="11906" w:h="16838"/>
      <w:pgMar w:top="1440" w:right="1333" w:bottom="1440" w:left="13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E352" w14:textId="77777777" w:rsidR="00C5312A" w:rsidRDefault="00C5312A" w:rsidP="00C5312A">
      <w:pPr>
        <w:spacing w:after="0" w:line="240" w:lineRule="auto"/>
      </w:pPr>
      <w:r>
        <w:separator/>
      </w:r>
    </w:p>
  </w:endnote>
  <w:endnote w:type="continuationSeparator" w:id="0">
    <w:p w14:paraId="40842A42" w14:textId="77777777" w:rsidR="00C5312A" w:rsidRDefault="00C5312A" w:rsidP="00C5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2615" w14:textId="77777777" w:rsidR="00C5312A" w:rsidRDefault="00C5312A" w:rsidP="00C5312A">
      <w:pPr>
        <w:spacing w:after="0" w:line="240" w:lineRule="auto"/>
      </w:pPr>
      <w:r>
        <w:separator/>
      </w:r>
    </w:p>
  </w:footnote>
  <w:footnote w:type="continuationSeparator" w:id="0">
    <w:p w14:paraId="58C58491" w14:textId="77777777" w:rsidR="00C5312A" w:rsidRDefault="00C5312A" w:rsidP="00C53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927" w14:textId="235D66E6" w:rsidR="00C5312A" w:rsidRDefault="00C5312A">
    <w:pPr>
      <w:pStyle w:val="Header"/>
    </w:pPr>
    <w:r w:rsidRPr="007D3488">
      <w:rPr>
        <w:noProof/>
        <w:sz w:val="20"/>
        <w:szCs w:val="20"/>
      </w:rPr>
      <w:drawing>
        <wp:inline distT="0" distB="0" distL="0" distR="0" wp14:anchorId="51414FE2" wp14:editId="45838E2E">
          <wp:extent cx="1771650" cy="71310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71650" cy="713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172C8"/>
    <w:multiLevelType w:val="hybridMultilevel"/>
    <w:tmpl w:val="67D49898"/>
    <w:lvl w:ilvl="0" w:tplc="975A0102">
      <w:start w:val="1"/>
      <w:numFmt w:val="bullet"/>
      <w:lvlText w:val="•"/>
      <w:lvlJc w:val="left"/>
      <w:pPr>
        <w:ind w:left="705"/>
      </w:pPr>
      <w:rPr>
        <w:rFonts w:ascii="Arial" w:eastAsia="Arial" w:hAnsi="Arial" w:cs="Arial"/>
        <w:b w:val="0"/>
        <w:i w:val="0"/>
        <w:strike w:val="0"/>
        <w:dstrike w:val="0"/>
        <w:color w:val="1C1C1B"/>
        <w:sz w:val="22"/>
        <w:szCs w:val="22"/>
        <w:u w:val="none" w:color="000000"/>
        <w:bdr w:val="none" w:sz="0" w:space="0" w:color="auto"/>
        <w:shd w:val="clear" w:color="auto" w:fill="auto"/>
        <w:vertAlign w:val="baseline"/>
      </w:rPr>
    </w:lvl>
    <w:lvl w:ilvl="1" w:tplc="0E623A0A">
      <w:start w:val="1"/>
      <w:numFmt w:val="bullet"/>
      <w:lvlText w:val="o"/>
      <w:lvlJc w:val="left"/>
      <w:pPr>
        <w:ind w:left="1440"/>
      </w:pPr>
      <w:rPr>
        <w:rFonts w:ascii="Segoe UI Symbol" w:eastAsia="Segoe UI Symbol" w:hAnsi="Segoe UI Symbol" w:cs="Segoe UI Symbol"/>
        <w:b w:val="0"/>
        <w:i w:val="0"/>
        <w:strike w:val="0"/>
        <w:dstrike w:val="0"/>
        <w:color w:val="1C1C1B"/>
        <w:sz w:val="22"/>
        <w:szCs w:val="22"/>
        <w:u w:val="none" w:color="000000"/>
        <w:bdr w:val="none" w:sz="0" w:space="0" w:color="auto"/>
        <w:shd w:val="clear" w:color="auto" w:fill="auto"/>
        <w:vertAlign w:val="baseline"/>
      </w:rPr>
    </w:lvl>
    <w:lvl w:ilvl="2" w:tplc="1E62DE42">
      <w:start w:val="1"/>
      <w:numFmt w:val="bullet"/>
      <w:lvlText w:val="▪"/>
      <w:lvlJc w:val="left"/>
      <w:pPr>
        <w:ind w:left="2160"/>
      </w:pPr>
      <w:rPr>
        <w:rFonts w:ascii="Segoe UI Symbol" w:eastAsia="Segoe UI Symbol" w:hAnsi="Segoe UI Symbol" w:cs="Segoe UI Symbol"/>
        <w:b w:val="0"/>
        <w:i w:val="0"/>
        <w:strike w:val="0"/>
        <w:dstrike w:val="0"/>
        <w:color w:val="1C1C1B"/>
        <w:sz w:val="22"/>
        <w:szCs w:val="22"/>
        <w:u w:val="none" w:color="000000"/>
        <w:bdr w:val="none" w:sz="0" w:space="0" w:color="auto"/>
        <w:shd w:val="clear" w:color="auto" w:fill="auto"/>
        <w:vertAlign w:val="baseline"/>
      </w:rPr>
    </w:lvl>
    <w:lvl w:ilvl="3" w:tplc="2916B980">
      <w:start w:val="1"/>
      <w:numFmt w:val="bullet"/>
      <w:lvlText w:val="•"/>
      <w:lvlJc w:val="left"/>
      <w:pPr>
        <w:ind w:left="2880"/>
      </w:pPr>
      <w:rPr>
        <w:rFonts w:ascii="Arial" w:eastAsia="Arial" w:hAnsi="Arial" w:cs="Arial"/>
        <w:b w:val="0"/>
        <w:i w:val="0"/>
        <w:strike w:val="0"/>
        <w:dstrike w:val="0"/>
        <w:color w:val="1C1C1B"/>
        <w:sz w:val="22"/>
        <w:szCs w:val="22"/>
        <w:u w:val="none" w:color="000000"/>
        <w:bdr w:val="none" w:sz="0" w:space="0" w:color="auto"/>
        <w:shd w:val="clear" w:color="auto" w:fill="auto"/>
        <w:vertAlign w:val="baseline"/>
      </w:rPr>
    </w:lvl>
    <w:lvl w:ilvl="4" w:tplc="ED7EB186">
      <w:start w:val="1"/>
      <w:numFmt w:val="bullet"/>
      <w:lvlText w:val="o"/>
      <w:lvlJc w:val="left"/>
      <w:pPr>
        <w:ind w:left="3600"/>
      </w:pPr>
      <w:rPr>
        <w:rFonts w:ascii="Segoe UI Symbol" w:eastAsia="Segoe UI Symbol" w:hAnsi="Segoe UI Symbol" w:cs="Segoe UI Symbol"/>
        <w:b w:val="0"/>
        <w:i w:val="0"/>
        <w:strike w:val="0"/>
        <w:dstrike w:val="0"/>
        <w:color w:val="1C1C1B"/>
        <w:sz w:val="22"/>
        <w:szCs w:val="22"/>
        <w:u w:val="none" w:color="000000"/>
        <w:bdr w:val="none" w:sz="0" w:space="0" w:color="auto"/>
        <w:shd w:val="clear" w:color="auto" w:fill="auto"/>
        <w:vertAlign w:val="baseline"/>
      </w:rPr>
    </w:lvl>
    <w:lvl w:ilvl="5" w:tplc="FFCE42A6">
      <w:start w:val="1"/>
      <w:numFmt w:val="bullet"/>
      <w:lvlText w:val="▪"/>
      <w:lvlJc w:val="left"/>
      <w:pPr>
        <w:ind w:left="4320"/>
      </w:pPr>
      <w:rPr>
        <w:rFonts w:ascii="Segoe UI Symbol" w:eastAsia="Segoe UI Symbol" w:hAnsi="Segoe UI Symbol" w:cs="Segoe UI Symbol"/>
        <w:b w:val="0"/>
        <w:i w:val="0"/>
        <w:strike w:val="0"/>
        <w:dstrike w:val="0"/>
        <w:color w:val="1C1C1B"/>
        <w:sz w:val="22"/>
        <w:szCs w:val="22"/>
        <w:u w:val="none" w:color="000000"/>
        <w:bdr w:val="none" w:sz="0" w:space="0" w:color="auto"/>
        <w:shd w:val="clear" w:color="auto" w:fill="auto"/>
        <w:vertAlign w:val="baseline"/>
      </w:rPr>
    </w:lvl>
    <w:lvl w:ilvl="6" w:tplc="52C0FB7A">
      <w:start w:val="1"/>
      <w:numFmt w:val="bullet"/>
      <w:lvlText w:val="•"/>
      <w:lvlJc w:val="left"/>
      <w:pPr>
        <w:ind w:left="5040"/>
      </w:pPr>
      <w:rPr>
        <w:rFonts w:ascii="Arial" w:eastAsia="Arial" w:hAnsi="Arial" w:cs="Arial"/>
        <w:b w:val="0"/>
        <w:i w:val="0"/>
        <w:strike w:val="0"/>
        <w:dstrike w:val="0"/>
        <w:color w:val="1C1C1B"/>
        <w:sz w:val="22"/>
        <w:szCs w:val="22"/>
        <w:u w:val="none" w:color="000000"/>
        <w:bdr w:val="none" w:sz="0" w:space="0" w:color="auto"/>
        <w:shd w:val="clear" w:color="auto" w:fill="auto"/>
        <w:vertAlign w:val="baseline"/>
      </w:rPr>
    </w:lvl>
    <w:lvl w:ilvl="7" w:tplc="34003ED0">
      <w:start w:val="1"/>
      <w:numFmt w:val="bullet"/>
      <w:lvlText w:val="o"/>
      <w:lvlJc w:val="left"/>
      <w:pPr>
        <w:ind w:left="5760"/>
      </w:pPr>
      <w:rPr>
        <w:rFonts w:ascii="Segoe UI Symbol" w:eastAsia="Segoe UI Symbol" w:hAnsi="Segoe UI Symbol" w:cs="Segoe UI Symbol"/>
        <w:b w:val="0"/>
        <w:i w:val="0"/>
        <w:strike w:val="0"/>
        <w:dstrike w:val="0"/>
        <w:color w:val="1C1C1B"/>
        <w:sz w:val="22"/>
        <w:szCs w:val="22"/>
        <w:u w:val="none" w:color="000000"/>
        <w:bdr w:val="none" w:sz="0" w:space="0" w:color="auto"/>
        <w:shd w:val="clear" w:color="auto" w:fill="auto"/>
        <w:vertAlign w:val="baseline"/>
      </w:rPr>
    </w:lvl>
    <w:lvl w:ilvl="8" w:tplc="37984DB0">
      <w:start w:val="1"/>
      <w:numFmt w:val="bullet"/>
      <w:lvlText w:val="▪"/>
      <w:lvlJc w:val="left"/>
      <w:pPr>
        <w:ind w:left="6480"/>
      </w:pPr>
      <w:rPr>
        <w:rFonts w:ascii="Segoe UI Symbol" w:eastAsia="Segoe UI Symbol" w:hAnsi="Segoe UI Symbol" w:cs="Segoe UI Symbol"/>
        <w:b w:val="0"/>
        <w:i w:val="0"/>
        <w:strike w:val="0"/>
        <w:dstrike w:val="0"/>
        <w:color w:val="1C1C1B"/>
        <w:sz w:val="22"/>
        <w:szCs w:val="22"/>
        <w:u w:val="none" w:color="000000"/>
        <w:bdr w:val="none" w:sz="0" w:space="0" w:color="auto"/>
        <w:shd w:val="clear" w:color="auto" w:fill="auto"/>
        <w:vertAlign w:val="baseline"/>
      </w:rPr>
    </w:lvl>
  </w:abstractNum>
  <w:num w:numId="1" w16cid:durableId="130469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D7"/>
    <w:rsid w:val="007D3488"/>
    <w:rsid w:val="00C5312A"/>
    <w:rsid w:val="00C5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6505"/>
  <w15:docId w15:val="{8C913A22-28A5-4682-9AB1-3EE259CE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hanging="10"/>
    </w:pPr>
    <w:rPr>
      <w:rFonts w:ascii="Arial" w:eastAsia="Arial" w:hAnsi="Arial" w:cs="Arial"/>
      <w:color w:val="1C1C1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12A"/>
    <w:rPr>
      <w:rFonts w:ascii="Arial" w:eastAsia="Arial" w:hAnsi="Arial" w:cs="Arial"/>
      <w:color w:val="1C1C1B"/>
    </w:rPr>
  </w:style>
  <w:style w:type="paragraph" w:styleId="Footer">
    <w:name w:val="footer"/>
    <w:basedOn w:val="Normal"/>
    <w:link w:val="FooterChar"/>
    <w:uiPriority w:val="99"/>
    <w:unhideWhenUsed/>
    <w:rsid w:val="00C53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12A"/>
    <w:rPr>
      <w:rFonts w:ascii="Arial" w:eastAsia="Arial" w:hAnsi="Arial" w:cs="Arial"/>
      <w:color w:val="1C1C1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Shannon</dc:creator>
  <cp:keywords/>
  <cp:lastModifiedBy>Wood, Shannon</cp:lastModifiedBy>
  <cp:revision>3</cp:revision>
  <dcterms:created xsi:type="dcterms:W3CDTF">2022-07-07T15:11:00Z</dcterms:created>
  <dcterms:modified xsi:type="dcterms:W3CDTF">2022-07-07T15:12:00Z</dcterms:modified>
</cp:coreProperties>
</file>